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02C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0C96D6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6A7BF7E" w14:textId="4429E77C" w:rsidR="004B4B97" w:rsidRDefault="00B13187" w:rsidP="004B4B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School/</w:t>
      </w:r>
      <w:r w:rsidR="00D638A2">
        <w:rPr>
          <w:rFonts w:ascii="Arial" w:hAnsi="Arial" w:cs="Arial"/>
          <w:b/>
          <w:sz w:val="28"/>
          <w:szCs w:val="28"/>
        </w:rPr>
        <w:t>Educational Setting</w:t>
      </w:r>
      <w:r w:rsidR="004B4B97" w:rsidRPr="00872F6B">
        <w:rPr>
          <w:rFonts w:ascii="Arial" w:hAnsi="Arial" w:cs="Arial"/>
          <w:b/>
          <w:sz w:val="28"/>
          <w:szCs w:val="28"/>
        </w:rPr>
        <w:t xml:space="preserve"> Improvement Plan </w:t>
      </w:r>
      <w:r w:rsidR="004B4B97">
        <w:rPr>
          <w:rFonts w:ascii="Arial" w:hAnsi="Arial" w:cs="Arial"/>
          <w:b/>
          <w:sz w:val="28"/>
          <w:szCs w:val="28"/>
        </w:rPr>
        <w:t>2019-20</w:t>
      </w:r>
    </w:p>
    <w:p w14:paraId="4B81CCBE" w14:textId="77777777" w:rsidR="003D4BE2" w:rsidRDefault="003D4BE2" w:rsidP="003D4B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4050C1" w14:textId="77777777" w:rsidR="00D638A2" w:rsidRDefault="00D638A2" w:rsidP="003D4B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37338E" w14:textId="201A23E8" w:rsidR="003D4BE2" w:rsidRDefault="003D4BE2" w:rsidP="003D4BE2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Establishment:</w:t>
      </w:r>
      <w:r w:rsidR="006A7F85">
        <w:rPr>
          <w:rFonts w:ascii="Arial" w:hAnsi="Arial" w:cs="Arial"/>
          <w:b/>
          <w:sz w:val="28"/>
          <w:szCs w:val="28"/>
        </w:rPr>
        <w:t xml:space="preserve"> Glebelands Primary School</w:t>
      </w:r>
    </w:p>
    <w:p w14:paraId="2EB2738A" w14:textId="77777777" w:rsidR="00D638A2" w:rsidRDefault="00D638A2" w:rsidP="003D4BE2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</w:rPr>
      </w:pPr>
    </w:p>
    <w:p w14:paraId="0C69FC39" w14:textId="77777777" w:rsidR="004B4B97" w:rsidRPr="00872F6B" w:rsidRDefault="004B4B97" w:rsidP="004B4B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FDDA11" w14:textId="77777777" w:rsidR="004B4B97" w:rsidRDefault="004B4B97" w:rsidP="004B4B9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3452"/>
        <w:gridCol w:w="3592"/>
        <w:gridCol w:w="3443"/>
      </w:tblGrid>
      <w:tr w:rsidR="004B4B97" w14:paraId="3190D56F" w14:textId="77777777" w:rsidTr="002A7A74">
        <w:tc>
          <w:tcPr>
            <w:tcW w:w="3847" w:type="dxa"/>
          </w:tcPr>
          <w:p w14:paraId="1DA3A355" w14:textId="77777777" w:rsidR="004B4B97" w:rsidRDefault="004B4B97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306B75" wp14:editId="2D9718E2">
                  <wp:extent cx="2057400" cy="2057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29BDAF99" w14:textId="77777777" w:rsidR="004B4B97" w:rsidRDefault="004B4B97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A2647B" wp14:editId="28F57603">
                  <wp:extent cx="2044256" cy="2085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B8PYSF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325" cy="210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D065181" w14:textId="77777777" w:rsidR="004B4B97" w:rsidRDefault="004B4B97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B4">
              <w:rPr>
                <w:noProof/>
                <w:lang w:eastAsia="en-GB"/>
              </w:rPr>
              <w:drawing>
                <wp:inline distT="0" distB="0" distL="0" distR="0" wp14:anchorId="6BBD14D3" wp14:editId="4FD4C449">
                  <wp:extent cx="2137144" cy="205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57" cy="209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2671A24C" w14:textId="77777777" w:rsidR="004B4B97" w:rsidRDefault="004B4B97" w:rsidP="002A7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6C0EC1" w14:textId="77777777" w:rsidR="004B4B97" w:rsidRDefault="004B4B97" w:rsidP="002A7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EF773" w14:textId="77777777" w:rsidR="004B4B97" w:rsidRDefault="004B4B97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7AF212" wp14:editId="77A5764D">
                  <wp:extent cx="2034540" cy="924560"/>
                  <wp:effectExtent l="0" t="0" r="3810" b="8890"/>
                  <wp:docPr id="49" name="Picture 49" descr="Image result for additional support needs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mage result for additional support needs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7E200" w14:textId="77777777" w:rsidR="004B4B97" w:rsidRDefault="004B4B97" w:rsidP="002A7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4519A9" w14:textId="77777777" w:rsidR="004B4B97" w:rsidRDefault="004B4B97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F64D9F" w14:textId="77777777" w:rsidR="00C75941" w:rsidRDefault="00C75941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0CB5CF" w14:textId="77777777" w:rsidR="00C75941" w:rsidRDefault="00C75941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D5F125" w14:textId="77777777" w:rsidR="00C75941" w:rsidRDefault="00C75941" w:rsidP="002A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4B97" w14:paraId="459E82AE" w14:textId="77777777" w:rsidTr="002A7A74">
        <w:tc>
          <w:tcPr>
            <w:tcW w:w="3847" w:type="dxa"/>
          </w:tcPr>
          <w:p w14:paraId="1C58D79F" w14:textId="77777777" w:rsidR="004B4B97" w:rsidRDefault="004B4B97" w:rsidP="002A7A74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8590B" wp14:editId="383CB23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-1905</wp:posOffset>
                      </wp:positionV>
                      <wp:extent cx="1998023" cy="1044575"/>
                      <wp:effectExtent l="0" t="0" r="2159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023" cy="1044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813F8A" w14:textId="77777777" w:rsidR="00024A80" w:rsidRDefault="00024A80" w:rsidP="004B4B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National Improvement Framework</w:t>
                                  </w:r>
                                </w:p>
                                <w:p w14:paraId="2B6F72B1" w14:textId="77777777" w:rsidR="00024A80" w:rsidRPr="00DE0F8A" w:rsidRDefault="003C5584" w:rsidP="004B4B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024A80"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http://www.gov.scot/Publications/2016/01/8314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590B" id="Rectangle 5" o:spid="_x0000_s1026" style="position:absolute;margin-left:9.65pt;margin-top:-.15pt;width:157.3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" fillcolor="#5b9bd5 [3204]" strokecolor="#1f4d78 [1604]" strokeweight="1pt">
                      <v:textbox>
                        <w:txbxContent>
                          <w:p w14:paraId="5A813F8A" w14:textId="77777777" w:rsidR="00024A80" w:rsidRDefault="00024A80" w:rsidP="004B4B9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National Improvement Framework</w:t>
                            </w:r>
                          </w:p>
                          <w:p w14:paraId="2B6F72B1" w14:textId="77777777" w:rsidR="00024A80" w:rsidRPr="00DE0F8A" w:rsidRDefault="00024A80" w:rsidP="004B4B9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http://www.gov.scot/Publications/2016/01/8314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14:paraId="1754AF81" w14:textId="77777777" w:rsidR="004B4B97" w:rsidRDefault="004B4B97" w:rsidP="002A7A74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DE32B" wp14:editId="5D508D6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17145</wp:posOffset>
                      </wp:positionV>
                      <wp:extent cx="2044065" cy="1080135"/>
                      <wp:effectExtent l="0" t="0" r="1333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065" cy="1080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4FA1E" w14:textId="77777777" w:rsidR="00024A80" w:rsidRPr="00CC2CE8" w:rsidRDefault="00024A80" w:rsidP="004B4B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HGIOS 4 Self-evaluation </w:t>
                                  </w:r>
                                  <w:hyperlink r:id="rId14" w:history="1">
                                    <w:r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https://education.gov.scot/improvement/Documents/Frameworks_SelfEvaluation/FRWK2_NIHeditHGIOS/FRWK2_HGIOS4.pdf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E32B" id="Rectangle 6" o:spid="_x0000_s1027" style="position:absolute;margin-left:10.15pt;margin-top:1.35pt;width:160.9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" fillcolor="#5b9bd5 [3204]" strokecolor="#1f4d78 [1604]" strokeweight="1pt">
                      <v:textbox>
                        <w:txbxContent>
                          <w:p w14:paraId="3D64FA1E" w14:textId="77777777" w:rsidR="00024A80" w:rsidRPr="00CC2CE8" w:rsidRDefault="00024A80" w:rsidP="004B4B9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HGIOS 4 Self-evaluation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https://education.gov.scot/improvement/Documents/Frameworks_SelfEvaluation/FRWK2_NIHeditHGIOS/FRWK2_HGIOS4.pdf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14:paraId="26DD98F1" w14:textId="77777777" w:rsidR="004B4B97" w:rsidRPr="008D3FB4" w:rsidRDefault="004B4B97" w:rsidP="002A7A74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DD619" wp14:editId="231B7EE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20320</wp:posOffset>
                      </wp:positionV>
                      <wp:extent cx="1965325" cy="942975"/>
                      <wp:effectExtent l="0" t="0" r="158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B79FD" w14:textId="77777777" w:rsidR="00024A80" w:rsidRDefault="00024A80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Tayside Plan C&amp;FS</w:t>
                                  </w:r>
                                </w:p>
                                <w:p w14:paraId="7573C4E2" w14:textId="77777777" w:rsidR="00024A80" w:rsidRPr="00F33D2D" w:rsidRDefault="003C5584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6" w:history="1">
                                    <w:r w:rsidR="00024A80">
                                      <w:rPr>
                                        <w:rStyle w:val="Hyperlink"/>
                                      </w:rPr>
                                      <w:t>External Link</w:t>
                                    </w:r>
                                  </w:hyperlink>
                                  <w:r w:rsidR="00024A80">
                                    <w:t xml:space="preserve">   '                   </w:t>
                                  </w:r>
                                  <w:proofErr w:type="spellStart"/>
                                  <w:r w:rsidR="00024A80">
                                    <w:t>Tayside_Plan</w:t>
                                  </w:r>
                                  <w:proofErr w:type="spellEnd"/>
                                  <w:r w:rsidR="00024A80">
                                    <w:t xml:space="preserve"> 1a.pdf'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DD619" id="Rectangle 8" o:spid="_x0000_s1028" style="position:absolute;margin-left:17.9pt;margin-top:1.6pt;width:154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" fillcolor="#5b9bd5 [3204]" strokecolor="#1f4d78 [1604]" strokeweight="1pt">
                      <v:textbox>
                        <w:txbxContent>
                          <w:p w14:paraId="48AB79FD" w14:textId="77777777" w:rsidR="00024A80" w:rsidRDefault="00024A80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Tayside Plan C&amp;FS</w:t>
                            </w:r>
                          </w:p>
                          <w:p w14:paraId="7573C4E2" w14:textId="77777777" w:rsidR="00024A80" w:rsidRPr="00F33D2D" w:rsidRDefault="00024A80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External Link</w:t>
                              </w:r>
                            </w:hyperlink>
                            <w:r>
                              <w:t xml:space="preserve">   '                   </w:t>
                            </w:r>
                            <w:proofErr w:type="spellStart"/>
                            <w:r>
                              <w:t>Tayside_Plan</w:t>
                            </w:r>
                            <w:proofErr w:type="spellEnd"/>
                            <w:r>
                              <w:t xml:space="preserve"> 1a.pdf'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14:paraId="1E412E6B" w14:textId="77777777" w:rsidR="004B4B97" w:rsidRDefault="004B4B97" w:rsidP="002A7A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1686B" wp14:editId="126FC9A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20320</wp:posOffset>
                      </wp:positionV>
                      <wp:extent cx="1965325" cy="1171575"/>
                      <wp:effectExtent l="0" t="0" r="158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E55DE9" w14:textId="77777777" w:rsidR="00024A80" w:rsidRDefault="00024A80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Dundee Education Plan</w:t>
                                  </w:r>
                                </w:p>
                                <w:p w14:paraId="66509845" w14:textId="77777777" w:rsidR="00024A80" w:rsidRPr="00F33D2D" w:rsidRDefault="003C5584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8" w:tgtFrame="_blank" w:history="1">
                                    <w:r w:rsidR="00024A80">
                                      <w:rPr>
                                        <w:rStyle w:val="Hyperlink"/>
                                        <w:rFonts w:ascii="Verdana" w:hAnsi="Verdana"/>
                                        <w:color w:val="FFFFFF" w:themeColor="background1"/>
                                        <w:sz w:val="20"/>
                                        <w:szCs w:val="20"/>
                                        <w:lang w:val="en"/>
                                      </w:rPr>
                                      <w:t>https://www.dundeecity.gov.uk/sites/default/files/publications/annual_education_plan_2017-18.pdf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686B" id="Rectangle 3" o:spid="_x0000_s1029" style="position:absolute;margin-left:22.05pt;margin-top:1.6pt;width:154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" fillcolor="#5b9bd5 [3204]" strokecolor="#1f4d78 [1604]" strokeweight="1pt">
                      <v:textbox>
                        <w:txbxContent>
                          <w:p w14:paraId="5CE55DE9" w14:textId="77777777" w:rsidR="00024A80" w:rsidRDefault="00024A80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Dundee Education Plan</w:t>
                            </w:r>
                          </w:p>
                          <w:p w14:paraId="66509845" w14:textId="77777777" w:rsidR="00024A80" w:rsidRPr="00F33D2D" w:rsidRDefault="00024A80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9" w:tgtFrame="_blank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0"/>
                                  <w:szCs w:val="20"/>
                                  <w:lang w:val="en"/>
                                </w:rPr>
                                <w:t>https://www.dundeecity.gov.uk/sites/default/files/publications/annual_education_plan_2017-18.pdf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0835CF" w14:textId="77777777" w:rsidR="004B4B97" w:rsidRDefault="004B4B97" w:rsidP="004B4B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0535EA" w14:textId="77777777" w:rsidR="004B4B97" w:rsidRPr="00872F6B" w:rsidRDefault="004B4B97" w:rsidP="004B4B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F24B9E" w14:textId="77777777" w:rsidR="004B4B97" w:rsidRDefault="004B4B97" w:rsidP="004B4B97">
      <w:pPr>
        <w:spacing w:after="0" w:line="240" w:lineRule="auto"/>
        <w:rPr>
          <w:rFonts w:ascii="Arial" w:hAnsi="Arial" w:cs="Arial"/>
        </w:rPr>
      </w:pPr>
    </w:p>
    <w:p w14:paraId="2B4BBEBF" w14:textId="77777777" w:rsidR="004B4B97" w:rsidRDefault="004B4B97" w:rsidP="004B4B97">
      <w:pPr>
        <w:spacing w:after="0" w:line="240" w:lineRule="auto"/>
        <w:rPr>
          <w:rFonts w:ascii="Arial" w:hAnsi="Arial" w:cs="Arial"/>
        </w:rPr>
      </w:pPr>
    </w:p>
    <w:p w14:paraId="13E170C5" w14:textId="77777777" w:rsidR="004B4B97" w:rsidRDefault="004B4B97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p w14:paraId="4AAFDEB4" w14:textId="77777777" w:rsidR="004B4B97" w:rsidRDefault="004B4B97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p w14:paraId="6966D354" w14:textId="77777777" w:rsidR="00D638A2" w:rsidRDefault="00D638A2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4B97" w14:paraId="7CE0E4E7" w14:textId="77777777" w:rsidTr="002A7A74">
        <w:tc>
          <w:tcPr>
            <w:tcW w:w="15388" w:type="dxa"/>
          </w:tcPr>
          <w:p w14:paraId="0A9B24D6" w14:textId="7AACBE26" w:rsidR="004B4B97" w:rsidRDefault="004B4B97" w:rsidP="003D4BE2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D00CBE">
              <w:rPr>
                <w:rFonts w:ascii="Arial" w:hAnsi="Arial" w:cs="Arial"/>
                <w:bCs/>
              </w:rPr>
              <w:t xml:space="preserve">The aims of the </w:t>
            </w:r>
            <w:r w:rsidR="00B13187">
              <w:rPr>
                <w:rFonts w:ascii="Arial" w:hAnsi="Arial" w:cs="Arial"/>
                <w:bCs/>
              </w:rPr>
              <w:t>School/</w:t>
            </w:r>
            <w:r w:rsidR="00D638A2">
              <w:rPr>
                <w:rFonts w:ascii="Arial" w:hAnsi="Arial" w:cs="Arial"/>
                <w:bCs/>
              </w:rPr>
              <w:t>Educational Setting</w:t>
            </w:r>
            <w:r w:rsidRPr="00D00CBE">
              <w:rPr>
                <w:rFonts w:ascii="Arial" w:hAnsi="Arial" w:cs="Arial"/>
                <w:bCs/>
              </w:rPr>
              <w:t xml:space="preserve"> are aligned to and informed by the National </w:t>
            </w:r>
            <w:r>
              <w:rPr>
                <w:rFonts w:ascii="Arial" w:hAnsi="Arial" w:cs="Arial"/>
                <w:bCs/>
              </w:rPr>
              <w:t xml:space="preserve">Improvement Framework Priorities, and the Dundee Annual Education Plan and the </w:t>
            </w:r>
            <w:r w:rsidRPr="00D00CBE">
              <w:rPr>
                <w:rFonts w:ascii="Arial" w:hAnsi="Arial" w:cs="Arial"/>
                <w:bCs/>
              </w:rPr>
              <w:t>Tayside Plan for Children, Young People and Families</w:t>
            </w:r>
            <w:r>
              <w:rPr>
                <w:rFonts w:ascii="Arial" w:hAnsi="Arial" w:cs="Arial"/>
                <w:bCs/>
              </w:rPr>
              <w:t>.  They are further informed by self-evaluation and associated toolkits.</w:t>
            </w:r>
          </w:p>
        </w:tc>
      </w:tr>
    </w:tbl>
    <w:p w14:paraId="5ABA76D7" w14:textId="77777777" w:rsidR="004B4B97" w:rsidRDefault="004B4B97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p w14:paraId="66E85570" w14:textId="77777777" w:rsidR="00EB5D0C" w:rsidRDefault="00EB5D0C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4B97" w14:paraId="1A0393A9" w14:textId="77777777" w:rsidTr="002A7A74">
        <w:tc>
          <w:tcPr>
            <w:tcW w:w="15388" w:type="dxa"/>
          </w:tcPr>
          <w:p w14:paraId="3E6DF8F0" w14:textId="77777777" w:rsidR="004B4B97" w:rsidRDefault="004B4B97" w:rsidP="002A7A7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14:paraId="1BF3D912" w14:textId="77777777" w:rsidR="004B4B97" w:rsidRDefault="004B4B97" w:rsidP="002A7A7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Plan will be implemented via a cycle of planned activities including consultation with pupils and parents and liaison with partners to evaluate the impact of improvement activities. The Plan l</w:t>
            </w:r>
            <w:r w:rsidRPr="005263C7">
              <w:rPr>
                <w:rFonts w:ascii="Arial" w:hAnsi="Arial" w:cs="Arial"/>
              </w:rPr>
              <w:t>ink</w:t>
            </w:r>
            <w:r>
              <w:rPr>
                <w:rFonts w:ascii="Arial" w:hAnsi="Arial" w:cs="Arial"/>
              </w:rPr>
              <w:t>s directly</w:t>
            </w:r>
            <w:r w:rsidRPr="005263C7">
              <w:rPr>
                <w:rFonts w:ascii="Arial" w:hAnsi="Arial" w:cs="Arial"/>
              </w:rPr>
              <w:t xml:space="preserve"> to self-evaluation toolkit information</w:t>
            </w:r>
            <w:r>
              <w:rPr>
                <w:rFonts w:ascii="Arial" w:hAnsi="Arial" w:cs="Arial"/>
              </w:rPr>
              <w:t>.</w:t>
            </w:r>
          </w:p>
          <w:p w14:paraId="74DB3EC2" w14:textId="77777777" w:rsidR="004B4B97" w:rsidRDefault="004B4B97" w:rsidP="002A7A74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</w:tc>
      </w:tr>
    </w:tbl>
    <w:p w14:paraId="1644858D" w14:textId="77777777" w:rsidR="004B4B97" w:rsidRDefault="004B4B97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p w14:paraId="49F8296A" w14:textId="77777777" w:rsidR="004B4B97" w:rsidRDefault="004B4B97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4B97" w14:paraId="7BC8E664" w14:textId="77777777" w:rsidTr="007A20A3">
        <w:tc>
          <w:tcPr>
            <w:tcW w:w="13948" w:type="dxa"/>
            <w:tcBorders>
              <w:bottom w:val="single" w:sz="4" w:space="0" w:color="auto"/>
            </w:tcBorders>
          </w:tcPr>
          <w:p w14:paraId="1850935D" w14:textId="77777777" w:rsidR="004B4B97" w:rsidRDefault="004B4B97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 Priorities:</w:t>
            </w:r>
          </w:p>
          <w:p w14:paraId="663206E3" w14:textId="77777777" w:rsidR="004B4B97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attainment, particularly in literacy and numeracy;</w:t>
            </w:r>
          </w:p>
          <w:p w14:paraId="283F23D5" w14:textId="77777777" w:rsidR="004B4B97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the attainment gap between the most and least disadvantaged children;</w:t>
            </w:r>
          </w:p>
          <w:p w14:paraId="194E7567" w14:textId="77777777" w:rsidR="004B4B97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children and young people’s health and wellbeing, and;</w:t>
            </w:r>
          </w:p>
          <w:p w14:paraId="71FAADC8" w14:textId="4B1753D5" w:rsidR="004B4B97" w:rsidRPr="005263C7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5263C7">
              <w:rPr>
                <w:rFonts w:ascii="Arial" w:hAnsi="Arial" w:cs="Arial"/>
              </w:rPr>
              <w:t xml:space="preserve">Improvement in employability skills and sustained, positive </w:t>
            </w:r>
            <w:r w:rsidR="00D638A2">
              <w:rPr>
                <w:rFonts w:ascii="Arial" w:hAnsi="Arial" w:cs="Arial"/>
              </w:rPr>
              <w:t>School / Educational Setting</w:t>
            </w:r>
            <w:r w:rsidRPr="005263C7">
              <w:rPr>
                <w:rFonts w:ascii="Arial" w:hAnsi="Arial" w:cs="Arial"/>
              </w:rPr>
              <w:t xml:space="preserve"> leaver destinations for all young people</w:t>
            </w:r>
          </w:p>
          <w:p w14:paraId="38E9C8CB" w14:textId="77777777" w:rsidR="004B4B97" w:rsidRPr="00872F6B" w:rsidRDefault="004B4B97" w:rsidP="002A7A74">
            <w:pPr>
              <w:pStyle w:val="ListParagraph"/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B4B97" w14:paraId="3481204B" w14:textId="77777777" w:rsidTr="007A20A3">
        <w:tc>
          <w:tcPr>
            <w:tcW w:w="13948" w:type="dxa"/>
            <w:tcBorders>
              <w:left w:val="nil"/>
              <w:bottom w:val="single" w:sz="4" w:space="0" w:color="auto"/>
              <w:right w:val="nil"/>
            </w:tcBorders>
          </w:tcPr>
          <w:p w14:paraId="653B7194" w14:textId="77777777" w:rsidR="004B4B97" w:rsidRDefault="004B4B97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B4B97" w14:paraId="20DC5F47" w14:textId="77777777" w:rsidTr="007A20A3">
        <w:tc>
          <w:tcPr>
            <w:tcW w:w="13948" w:type="dxa"/>
            <w:tcBorders>
              <w:bottom w:val="single" w:sz="4" w:space="0" w:color="auto"/>
            </w:tcBorders>
          </w:tcPr>
          <w:p w14:paraId="74F1B083" w14:textId="77777777" w:rsidR="004B4B97" w:rsidRPr="00BA7592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BA7592">
              <w:rPr>
                <w:rFonts w:ascii="Arial" w:hAnsi="Arial" w:cs="Arial"/>
                <w:b/>
              </w:rPr>
              <w:t xml:space="preserve">NIF </w:t>
            </w:r>
            <w:r>
              <w:rPr>
                <w:rFonts w:ascii="Arial" w:hAnsi="Arial" w:cs="Arial"/>
                <w:b/>
              </w:rPr>
              <w:t>Drivers</w:t>
            </w:r>
            <w:r w:rsidRPr="00BA7592">
              <w:rPr>
                <w:rFonts w:ascii="Arial" w:hAnsi="Arial" w:cs="Arial"/>
                <w:b/>
              </w:rPr>
              <w:t>:</w:t>
            </w:r>
          </w:p>
          <w:p w14:paraId="770D9A42" w14:textId="3B47A558" w:rsidR="004B4B97" w:rsidRPr="00BA7592" w:rsidRDefault="00D638A2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Educational Setting</w:t>
            </w:r>
            <w:r w:rsidR="004B4B97" w:rsidRPr="00BA7592">
              <w:rPr>
                <w:rFonts w:ascii="Arial" w:hAnsi="Arial" w:cs="Arial"/>
              </w:rPr>
              <w:t xml:space="preserve"> Leadership</w:t>
            </w:r>
          </w:p>
          <w:p w14:paraId="5FE3BBCD" w14:textId="77777777" w:rsidR="004B4B97" w:rsidRPr="00BA7592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BA7592">
              <w:rPr>
                <w:rFonts w:ascii="Arial" w:hAnsi="Arial" w:cs="Arial"/>
              </w:rPr>
              <w:t>Teacher Professionalism</w:t>
            </w:r>
          </w:p>
          <w:p w14:paraId="3EA8A1FB" w14:textId="77777777" w:rsidR="004B4B97" w:rsidRPr="00BA7592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BA7592">
              <w:rPr>
                <w:rFonts w:ascii="Arial" w:hAnsi="Arial" w:cs="Arial"/>
              </w:rPr>
              <w:t>Parental Engagement</w:t>
            </w:r>
          </w:p>
          <w:p w14:paraId="665AF359" w14:textId="77777777" w:rsidR="004B4B97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Children’s Progress</w:t>
            </w:r>
          </w:p>
          <w:p w14:paraId="4A367D04" w14:textId="58EF4C90" w:rsidR="004B4B97" w:rsidRDefault="00D638A2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Educational Setting</w:t>
            </w:r>
            <w:r w:rsidR="004B4B97">
              <w:rPr>
                <w:rFonts w:ascii="Arial" w:hAnsi="Arial" w:cs="Arial"/>
              </w:rPr>
              <w:t xml:space="preserve"> Improvement</w:t>
            </w:r>
          </w:p>
          <w:p w14:paraId="2766DA92" w14:textId="77777777" w:rsidR="004B4B97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Information</w:t>
            </w:r>
          </w:p>
          <w:p w14:paraId="2FDBDDE5" w14:textId="77777777" w:rsidR="004B4B97" w:rsidRPr="00BA7592" w:rsidRDefault="004B4B97" w:rsidP="002A7A74">
            <w:pPr>
              <w:pStyle w:val="ListParagraph"/>
              <w:tabs>
                <w:tab w:val="left" w:pos="3405"/>
              </w:tabs>
              <w:rPr>
                <w:rFonts w:ascii="Arial" w:hAnsi="Arial" w:cs="Arial"/>
              </w:rPr>
            </w:pPr>
          </w:p>
        </w:tc>
      </w:tr>
      <w:tr w:rsidR="004B4B97" w14:paraId="2626F798" w14:textId="77777777" w:rsidTr="007A20A3">
        <w:tc>
          <w:tcPr>
            <w:tcW w:w="13948" w:type="dxa"/>
            <w:tcBorders>
              <w:left w:val="nil"/>
              <w:right w:val="nil"/>
            </w:tcBorders>
          </w:tcPr>
          <w:p w14:paraId="413FEC67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14:paraId="4C5CFB71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  <w:tr w:rsidR="004B4B97" w14:paraId="1C2E5CC4" w14:textId="77777777" w:rsidTr="007A20A3">
        <w:tc>
          <w:tcPr>
            <w:tcW w:w="13948" w:type="dxa"/>
            <w:tcBorders>
              <w:bottom w:val="single" w:sz="4" w:space="0" w:color="auto"/>
            </w:tcBorders>
          </w:tcPr>
          <w:p w14:paraId="3FF53805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14:paraId="3D72DB54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 Vision for Children, Young People and Families</w:t>
            </w:r>
          </w:p>
          <w:p w14:paraId="7A54F23D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14:paraId="065A6C3B" w14:textId="3DE0B4FD" w:rsidR="007A20A3" w:rsidRDefault="004B4B97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“Our children and young people will have the best start in life and Tayside will be the best place in Scotland to grow up.”</w:t>
            </w:r>
          </w:p>
          <w:p w14:paraId="708C122B" w14:textId="77777777" w:rsidR="00D638A2" w:rsidRDefault="00D638A2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</w:p>
          <w:p w14:paraId="0CD9D789" w14:textId="77777777" w:rsidR="007A20A3" w:rsidRPr="00BA7592" w:rsidRDefault="007A20A3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4B4B97" w14:paraId="47D39A64" w14:textId="77777777" w:rsidTr="007A20A3">
        <w:tc>
          <w:tcPr>
            <w:tcW w:w="13948" w:type="dxa"/>
          </w:tcPr>
          <w:p w14:paraId="56E5423C" w14:textId="77777777" w:rsidR="004B4B97" w:rsidRDefault="004B4B97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Tayside’s Five Priorities for Children, Young People and Families</w:t>
            </w:r>
          </w:p>
          <w:p w14:paraId="342ACE31" w14:textId="77777777" w:rsidR="004B4B97" w:rsidRDefault="004B4B97" w:rsidP="002A7A7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6934F1D5" w14:textId="77777777" w:rsidR="004B4B97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will have the best start in life; they will be cared for and supported to live in nurturing environments.</w:t>
            </w:r>
          </w:p>
          <w:p w14:paraId="2F2E75E3" w14:textId="77777777" w:rsidR="004B4B97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children, young people, and their families will be meaningfully engaged with learning, and combined with high quality learning experiences, all children and young people will extend their potential.</w:t>
            </w:r>
          </w:p>
          <w:p w14:paraId="246D4275" w14:textId="77777777" w:rsidR="004B4B97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and young people will be physically and mentally and emotionally healthy.</w:t>
            </w:r>
          </w:p>
          <w:p w14:paraId="0E9B56CD" w14:textId="77777777" w:rsidR="004B4B97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and young people who experience particular inequalities and disadvantage will achieve health, wellbeing and educational outcomes comparable with all other children and young people.</w:t>
            </w:r>
          </w:p>
          <w:p w14:paraId="785DB735" w14:textId="1FC0EC35" w:rsidR="004B4B97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CC2CE8">
              <w:rPr>
                <w:rFonts w:ascii="Arial" w:hAnsi="Arial" w:cs="Arial"/>
              </w:rPr>
              <w:t xml:space="preserve">Our children and young people will feel safe and protected from harm at home, </w:t>
            </w:r>
            <w:r w:rsidR="007A20A3">
              <w:rPr>
                <w:rFonts w:ascii="Arial" w:hAnsi="Arial" w:cs="Arial"/>
              </w:rPr>
              <w:t>school</w:t>
            </w:r>
            <w:r w:rsidRPr="00CC2CE8">
              <w:rPr>
                <w:rFonts w:ascii="Arial" w:hAnsi="Arial" w:cs="Arial"/>
              </w:rPr>
              <w:t xml:space="preserve"> and in the community.</w:t>
            </w:r>
          </w:p>
          <w:p w14:paraId="3E4A6A0F" w14:textId="77777777" w:rsidR="004B4B97" w:rsidRPr="00CC2CE8" w:rsidRDefault="004B4B97" w:rsidP="002A7A74">
            <w:pPr>
              <w:pStyle w:val="ListParagraph"/>
              <w:tabs>
                <w:tab w:val="left" w:pos="3405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</w:tbl>
    <w:p w14:paraId="1BD6B91C" w14:textId="77777777" w:rsidR="004B4B97" w:rsidRDefault="004B4B97" w:rsidP="004B4B97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4B97" w14:paraId="28A37545" w14:textId="77777777" w:rsidTr="005F6BEF">
        <w:trPr>
          <w:trHeight w:hRule="exact" w:val="5595"/>
        </w:trPr>
        <w:tc>
          <w:tcPr>
            <w:tcW w:w="15163" w:type="dxa"/>
          </w:tcPr>
          <w:p w14:paraId="18914BDB" w14:textId="311E5607" w:rsidR="00C3291F" w:rsidRDefault="00B1318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7A20A3">
              <w:rPr>
                <w:rFonts w:ascii="Arial" w:hAnsi="Arial" w:cs="Arial"/>
                <w:b/>
              </w:rPr>
              <w:t>/Setting</w:t>
            </w:r>
            <w:r w:rsidR="004B4B97" w:rsidRPr="00D45D64">
              <w:rPr>
                <w:rFonts w:ascii="Arial" w:hAnsi="Arial" w:cs="Arial"/>
                <w:b/>
              </w:rPr>
              <w:t xml:space="preserve"> Vision, Values, Aims: </w:t>
            </w:r>
          </w:p>
          <w:p w14:paraId="10473A43" w14:textId="77777777" w:rsidR="00F400F6" w:rsidRDefault="00F400F6" w:rsidP="007310FE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3452C94B" w14:textId="05D32536" w:rsidR="007310FE" w:rsidRPr="007310FE" w:rsidRDefault="007310FE" w:rsidP="007310FE">
            <w:pPr>
              <w:tabs>
                <w:tab w:val="left" w:pos="3405"/>
              </w:tabs>
              <w:rPr>
                <w:rFonts w:ascii="Arial" w:hAnsi="Arial" w:cs="Arial"/>
              </w:rPr>
            </w:pPr>
            <w:r w:rsidRPr="007310FE">
              <w:rPr>
                <w:rFonts w:ascii="Arial" w:hAnsi="Arial" w:cs="Arial"/>
              </w:rPr>
              <w:t xml:space="preserve">Glebelands Primary School is an inner-city school with a wide-ranging and diverse catchment area. There are currently 315 primary and 110 nursery pupils at the school, the majority of whom live within SIMD deciles 1 to 4. Almost a quarter of our school population speak English as an additional language. The primary staff team comprises a Head Teacher, Depute Head Teacher, </w:t>
            </w:r>
            <w:r>
              <w:rPr>
                <w:rFonts w:ascii="Arial" w:hAnsi="Arial" w:cs="Arial"/>
              </w:rPr>
              <w:t>Acting Principal Teacher, eleven</w:t>
            </w:r>
            <w:r w:rsidRPr="007310FE">
              <w:rPr>
                <w:rFonts w:ascii="Arial" w:hAnsi="Arial" w:cs="Arial"/>
              </w:rPr>
              <w:t xml:space="preserve"> full time and two part-time class teachers, </w:t>
            </w:r>
            <w:r>
              <w:rPr>
                <w:rFonts w:ascii="Arial" w:hAnsi="Arial" w:cs="Arial"/>
              </w:rPr>
              <w:t xml:space="preserve">two NQTs, </w:t>
            </w:r>
            <w:r w:rsidRPr="007310FE">
              <w:rPr>
                <w:rFonts w:ascii="Arial" w:hAnsi="Arial" w:cs="Arial"/>
              </w:rPr>
              <w:t xml:space="preserve">a Support for Learning teacher, six Primary and Early Years Support Assistants, </w:t>
            </w:r>
            <w:r>
              <w:rPr>
                <w:rFonts w:ascii="Arial" w:hAnsi="Arial" w:cs="Arial"/>
              </w:rPr>
              <w:t>two</w:t>
            </w:r>
            <w:r w:rsidRPr="007310FE">
              <w:rPr>
                <w:rFonts w:ascii="Arial" w:hAnsi="Arial" w:cs="Arial"/>
              </w:rPr>
              <w:t xml:space="preserve"> Learning and Care Assistant</w:t>
            </w:r>
            <w:r>
              <w:rPr>
                <w:rFonts w:ascii="Arial" w:hAnsi="Arial" w:cs="Arial"/>
              </w:rPr>
              <w:t>s</w:t>
            </w:r>
            <w:r w:rsidRPr="007310FE">
              <w:rPr>
                <w:rFonts w:ascii="Arial" w:hAnsi="Arial" w:cs="Arial"/>
              </w:rPr>
              <w:t xml:space="preserve"> and an administrative officer. In our nursery</w:t>
            </w:r>
            <w:r>
              <w:rPr>
                <w:rFonts w:ascii="Arial" w:hAnsi="Arial" w:cs="Arial"/>
              </w:rPr>
              <w:t xml:space="preserve"> there are two</w:t>
            </w:r>
            <w:r w:rsidRPr="007310FE">
              <w:rPr>
                <w:rFonts w:ascii="Arial" w:hAnsi="Arial" w:cs="Arial"/>
              </w:rPr>
              <w:t xml:space="preserve"> Senior Early Years Practitioner</w:t>
            </w:r>
            <w:r>
              <w:rPr>
                <w:rFonts w:ascii="Arial" w:hAnsi="Arial" w:cs="Arial"/>
              </w:rPr>
              <w:t>s</w:t>
            </w:r>
            <w:r w:rsidRPr="007310FE">
              <w:rPr>
                <w:rFonts w:ascii="Arial" w:hAnsi="Arial" w:cs="Arial"/>
              </w:rPr>
              <w:t>, six full-time and two part-time Early Years Educators</w:t>
            </w:r>
            <w:r>
              <w:rPr>
                <w:rFonts w:ascii="Arial" w:hAnsi="Arial" w:cs="Arial"/>
              </w:rPr>
              <w:t xml:space="preserve">, </w:t>
            </w:r>
            <w:r w:rsidRPr="007310FE">
              <w:rPr>
                <w:rFonts w:ascii="Arial" w:hAnsi="Arial" w:cs="Arial"/>
              </w:rPr>
              <w:t>three Early Years Assistants</w:t>
            </w:r>
            <w:r>
              <w:rPr>
                <w:rFonts w:ascii="Arial" w:hAnsi="Arial" w:cs="Arial"/>
              </w:rPr>
              <w:t xml:space="preserve"> and a Modern Apprentice. There is currently no nursery teacher.</w:t>
            </w:r>
          </w:p>
          <w:p w14:paraId="4AD04E25" w14:textId="77777777" w:rsidR="007310FE" w:rsidRDefault="007310FE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14:paraId="02CF1809" w14:textId="77777777" w:rsidR="00C3291F" w:rsidRDefault="00C3291F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14:paraId="1788254A" w14:textId="14C944B7" w:rsidR="004B4B97" w:rsidRPr="00C3291F" w:rsidRDefault="00C3291F" w:rsidP="00C3291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C3291F">
              <w:rPr>
                <w:rFonts w:ascii="Arial" w:hAnsi="Arial" w:cs="Arial"/>
                <w:b/>
                <w:u w:val="single"/>
              </w:rPr>
              <w:t>Vision</w:t>
            </w:r>
          </w:p>
          <w:p w14:paraId="085DD575" w14:textId="12D2AD18" w:rsidR="00C3291F" w:rsidRPr="00C3291F" w:rsidRDefault="00C3291F" w:rsidP="00C3291F">
            <w:pPr>
              <w:tabs>
                <w:tab w:val="left" w:pos="3405"/>
              </w:tabs>
              <w:rPr>
                <w:rFonts w:ascii="Arial" w:hAnsi="Arial" w:cs="Arial"/>
                <w:b/>
                <w:u w:val="single"/>
              </w:rPr>
            </w:pPr>
          </w:p>
          <w:p w14:paraId="716454F2" w14:textId="486F4BDD" w:rsidR="00C3291F" w:rsidRPr="00C3291F" w:rsidRDefault="00C3291F" w:rsidP="00C329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91F">
              <w:rPr>
                <w:rFonts w:ascii="Arial" w:hAnsi="Arial" w:cs="Arial"/>
                <w:bCs/>
                <w:sz w:val="24"/>
                <w:szCs w:val="24"/>
              </w:rPr>
              <w:t>“An inspirational community striving for excellence in learning through a culture of innovation, challenge, inclusion and the celebration of success”</w:t>
            </w:r>
          </w:p>
          <w:p w14:paraId="311BCE43" w14:textId="77777777" w:rsidR="00C3291F" w:rsidRPr="00C3291F" w:rsidRDefault="00C3291F" w:rsidP="00C329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C4AE0B" w14:textId="70BE2CEE" w:rsidR="00C3291F" w:rsidRPr="00C3291F" w:rsidRDefault="00C3291F" w:rsidP="00C32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91F">
              <w:rPr>
                <w:rFonts w:ascii="Arial" w:hAnsi="Arial" w:cs="Arial"/>
                <w:b/>
                <w:sz w:val="24"/>
                <w:szCs w:val="24"/>
              </w:rPr>
              <w:t>Be the Best Possible You</w:t>
            </w:r>
          </w:p>
          <w:p w14:paraId="4ACEA9E3" w14:textId="75583404" w:rsidR="00C3291F" w:rsidRPr="00C3291F" w:rsidRDefault="00C3291F" w:rsidP="00C32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07364" w14:textId="337BFA1E" w:rsidR="00C3291F" w:rsidRDefault="00C3291F" w:rsidP="00C329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291F">
              <w:rPr>
                <w:rFonts w:ascii="Arial" w:hAnsi="Arial" w:cs="Arial"/>
                <w:b/>
                <w:sz w:val="24"/>
                <w:szCs w:val="24"/>
                <w:u w:val="single"/>
              </w:rPr>
              <w:t>Values</w:t>
            </w:r>
          </w:p>
          <w:p w14:paraId="363710D0" w14:textId="798CD313" w:rsidR="00C3291F" w:rsidRDefault="00C3291F" w:rsidP="00C329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8A861A" w14:textId="3DBB9ED1" w:rsidR="00C3291F" w:rsidRDefault="00C3291F" w:rsidP="00C32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91F">
              <w:rPr>
                <w:rFonts w:ascii="Arial" w:hAnsi="Arial" w:cs="Arial"/>
                <w:b/>
                <w:sz w:val="24"/>
                <w:szCs w:val="24"/>
              </w:rPr>
              <w:t>Ambition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Inclusion    Support    Respect</w:t>
            </w:r>
          </w:p>
          <w:p w14:paraId="413520D6" w14:textId="2E39897C" w:rsidR="00C3291F" w:rsidRDefault="00C3291F" w:rsidP="00C32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C286B" w14:textId="3B6ECF47" w:rsidR="00C3291F" w:rsidRDefault="00C3291F" w:rsidP="00C32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2BBA6" w14:textId="5AB59583" w:rsidR="00C3291F" w:rsidRDefault="00C3291F" w:rsidP="00C32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5A400" w14:textId="77777777" w:rsidR="00C3291F" w:rsidRDefault="00C3291F" w:rsidP="00C32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71F0D" w14:textId="77777777" w:rsidR="00C3291F" w:rsidRPr="00C3291F" w:rsidRDefault="00C3291F" w:rsidP="00C3291F">
            <w:pPr>
              <w:tabs>
                <w:tab w:val="left" w:pos="3405"/>
              </w:tabs>
              <w:rPr>
                <w:rFonts w:ascii="Arial" w:hAnsi="Arial" w:cs="Arial"/>
                <w:b/>
                <w:u w:val="single"/>
              </w:rPr>
            </w:pPr>
          </w:p>
          <w:p w14:paraId="5D0B519C" w14:textId="77777777" w:rsidR="004B4B97" w:rsidRPr="00D45D64" w:rsidRDefault="004B4B97" w:rsidP="002A7A74">
            <w:pPr>
              <w:tabs>
                <w:tab w:val="left" w:pos="73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679A9E" w14:textId="48A1E7AB" w:rsidR="004B4B97" w:rsidRPr="00D45D64" w:rsidRDefault="004B4B97" w:rsidP="004B4B9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97" w14:paraId="495EC712" w14:textId="77777777" w:rsidTr="002024DD">
        <w:trPr>
          <w:trHeight w:hRule="exact" w:val="3980"/>
        </w:trPr>
        <w:tc>
          <w:tcPr>
            <w:tcW w:w="15163" w:type="dxa"/>
          </w:tcPr>
          <w:p w14:paraId="3F9FDA90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Consultation and Collaborative Self-Evaluation Processes </w:t>
            </w:r>
          </w:p>
          <w:p w14:paraId="7290A70B" w14:textId="3CDB271D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 xml:space="preserve">(the processes used to involve partners with self-evaluation and improvement planning; </w:t>
            </w:r>
            <w:r w:rsidR="009A02B9">
              <w:rPr>
                <w:rFonts w:ascii="Arial" w:hAnsi="Arial" w:cs="Arial"/>
                <w:sz w:val="20"/>
                <w:szCs w:val="20"/>
              </w:rPr>
              <w:t xml:space="preserve">children, </w:t>
            </w:r>
            <w:r w:rsidRPr="003701E7">
              <w:rPr>
                <w:rFonts w:ascii="Arial" w:hAnsi="Arial" w:cs="Arial"/>
                <w:sz w:val="20"/>
                <w:szCs w:val="20"/>
              </w:rPr>
              <w:t>pupils, parents (council/forum), staff; partner agencies; volunteers.)</w:t>
            </w:r>
          </w:p>
          <w:p w14:paraId="3E78498E" w14:textId="27AAAFCB" w:rsidR="00A23B6B" w:rsidRDefault="00A23B6B" w:rsidP="002A7A74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26C51A" w14:textId="5C7F2ACB" w:rsidR="00A23B6B" w:rsidRDefault="00A23B6B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HGIOS 4 </w:t>
            </w:r>
            <w:r w:rsidR="001908FE">
              <w:rPr>
                <w:rFonts w:ascii="Arial" w:hAnsi="Arial" w:cs="Arial"/>
                <w:sz w:val="20"/>
                <w:szCs w:val="20"/>
              </w:rPr>
              <w:t xml:space="preserve">QIs – </w:t>
            </w:r>
            <w:r w:rsidR="00DA40FD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1908FE">
              <w:rPr>
                <w:rFonts w:ascii="Arial" w:hAnsi="Arial" w:cs="Arial"/>
                <w:sz w:val="20"/>
                <w:szCs w:val="20"/>
              </w:rPr>
              <w:t xml:space="preserve">focus on </w:t>
            </w:r>
            <w:r>
              <w:rPr>
                <w:rFonts w:ascii="Arial" w:hAnsi="Arial" w:cs="Arial"/>
                <w:sz w:val="20"/>
                <w:szCs w:val="20"/>
              </w:rPr>
              <w:t>challenge questions</w:t>
            </w:r>
            <w:r w:rsidR="00D164E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184AC6" w14:textId="699CDF93" w:rsidR="00D164E1" w:rsidRDefault="00D164E1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gathered from individual staff professional discussions and staff meetings;</w:t>
            </w:r>
          </w:p>
          <w:p w14:paraId="423A0B6E" w14:textId="2A908253" w:rsidR="00D164E1" w:rsidRDefault="00D164E1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gathered from pupil committees – learning, playground, eco – and weekly pupil learning chats;</w:t>
            </w:r>
          </w:p>
          <w:p w14:paraId="3E715BDD" w14:textId="07823870" w:rsidR="00D164E1" w:rsidRDefault="00D164E1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pupil, parent and partner surveys;</w:t>
            </w:r>
          </w:p>
          <w:p w14:paraId="29BBDEF4" w14:textId="0B79DC6E" w:rsidR="00D164E1" w:rsidRDefault="00D164E1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observations – classroom visits and learning walks;</w:t>
            </w:r>
          </w:p>
          <w:p w14:paraId="5D0A27B9" w14:textId="015B6D48" w:rsidR="001908FE" w:rsidRDefault="001908FE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a range of data;</w:t>
            </w:r>
          </w:p>
          <w:p w14:paraId="1482F613" w14:textId="7DFB9604" w:rsidR="00D164E1" w:rsidRDefault="00D164E1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Council meetings;</w:t>
            </w:r>
          </w:p>
          <w:p w14:paraId="37B70AB2" w14:textId="0B7C31CC" w:rsidR="00D164E1" w:rsidRDefault="00D164E1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good practice through </w:t>
            </w:r>
            <w:r w:rsidR="00DA40FD">
              <w:rPr>
                <w:rFonts w:ascii="Arial" w:hAnsi="Arial" w:cs="Arial"/>
                <w:sz w:val="20"/>
                <w:szCs w:val="20"/>
              </w:rPr>
              <w:t xml:space="preserve">collaborative working, whole school staff </w:t>
            </w:r>
            <w:r>
              <w:rPr>
                <w:rFonts w:ascii="Arial" w:hAnsi="Arial" w:cs="Arial"/>
                <w:sz w:val="20"/>
                <w:szCs w:val="20"/>
              </w:rPr>
              <w:t>discussion and school improvement wall;</w:t>
            </w:r>
          </w:p>
          <w:p w14:paraId="529CB51A" w14:textId="4F349E57" w:rsidR="001908FE" w:rsidRDefault="001908FE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from practitioner enquiry;</w:t>
            </w:r>
          </w:p>
          <w:p w14:paraId="30AB5895" w14:textId="3F360CAE" w:rsidR="001908FE" w:rsidRDefault="001908FE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intervention approaches;</w:t>
            </w:r>
          </w:p>
          <w:p w14:paraId="17915411" w14:textId="038DC952" w:rsidR="001908FE" w:rsidRDefault="001908FE" w:rsidP="00A23B6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from extended review.</w:t>
            </w:r>
          </w:p>
          <w:p w14:paraId="32653DF1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1850565D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5D0DE5C1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79341140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5D86B2EB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138AC627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4DE08568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396ACC4F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512CD142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3F64B3A8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14:paraId="154D1657" w14:textId="77777777" w:rsidR="004B4B97" w:rsidRDefault="004B4B97" w:rsidP="002A7A7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</w:tbl>
    <w:p w14:paraId="5407D19C" w14:textId="77777777" w:rsidR="004B4B97" w:rsidRDefault="004B4B97" w:rsidP="004B4B97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p w14:paraId="6144D9C7" w14:textId="77777777" w:rsidR="00364783" w:rsidRDefault="00364783" w:rsidP="00364783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14:paraId="29639271" w14:textId="77777777" w:rsidR="00364783" w:rsidRDefault="00364783" w:rsidP="00364783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Tools for Measurement of Progress:</w:t>
      </w:r>
    </w:p>
    <w:p w14:paraId="445D9DCF" w14:textId="77777777" w:rsidR="002024DD" w:rsidRDefault="002024DD" w:rsidP="00364783">
      <w:pPr>
        <w:tabs>
          <w:tab w:val="left" w:pos="3405"/>
        </w:tabs>
        <w:spacing w:after="0" w:line="240" w:lineRule="auto"/>
        <w:rPr>
          <w:rFonts w:ascii="Arial" w:hAnsi="Arial" w:cs="Arial"/>
        </w:rPr>
      </w:pPr>
    </w:p>
    <w:p w14:paraId="6BF5D49C" w14:textId="0007CB89" w:rsidR="00364783" w:rsidRDefault="00364783" w:rsidP="00364783">
      <w:pPr>
        <w:tabs>
          <w:tab w:val="left" w:pos="34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Self-Evaluation - assessment of current position (inwards, outwards, forwards - HGIOS 4</w:t>
      </w:r>
      <w:r w:rsidR="002A3BDA">
        <w:rPr>
          <w:rFonts w:ascii="Arial" w:hAnsi="Arial" w:cs="Arial"/>
        </w:rPr>
        <w:t>, HGIOEL&amp;C</w:t>
      </w:r>
      <w:r>
        <w:rPr>
          <w:rFonts w:ascii="Arial" w:hAnsi="Arial" w:cs="Arial"/>
        </w:rPr>
        <w:t>)</w:t>
      </w:r>
    </w:p>
    <w:p w14:paraId="50EA6386" w14:textId="77777777" w:rsidR="00364783" w:rsidRDefault="00364783" w:rsidP="00364783">
      <w:pPr>
        <w:spacing w:after="0" w:line="240" w:lineRule="auto"/>
        <w:rPr>
          <w:rFonts w:ascii="Arial" w:hAnsi="Arial" w:cs="Arial"/>
        </w:rPr>
      </w:pPr>
    </w:p>
    <w:p w14:paraId="4C868E96" w14:textId="12CC2364" w:rsidR="00364783" w:rsidRDefault="00364783" w:rsidP="003647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from:</w:t>
      </w:r>
    </w:p>
    <w:p w14:paraId="6118FA37" w14:textId="77777777" w:rsidR="00364783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Teacher Professional Judgement</w:t>
      </w:r>
    </w:p>
    <w:p w14:paraId="1643F523" w14:textId="1D2D5AF5" w:rsidR="00364783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Standardised Assessment D</w:t>
      </w:r>
      <w:r w:rsidRPr="008F20BA">
        <w:rPr>
          <w:rFonts w:ascii="Arial" w:hAnsi="Arial" w:cs="Arial"/>
        </w:rPr>
        <w:t>ata/Pitfalls/</w:t>
      </w:r>
      <w:r w:rsidR="00F72529">
        <w:rPr>
          <w:rFonts w:ascii="Arial" w:hAnsi="Arial" w:cs="Arial"/>
        </w:rPr>
        <w:t>SQA data/trends (</w:t>
      </w:r>
      <w:r w:rsidRPr="008F20BA">
        <w:rPr>
          <w:rFonts w:ascii="Arial" w:hAnsi="Arial" w:cs="Arial"/>
        </w:rPr>
        <w:t>Insight</w:t>
      </w:r>
      <w:r w:rsidR="00F72529">
        <w:rPr>
          <w:rFonts w:ascii="Arial" w:hAnsi="Arial" w:cs="Arial"/>
        </w:rPr>
        <w:t>)/ BGE Toolkit / Benchmarking/Moderation</w:t>
      </w:r>
    </w:p>
    <w:p w14:paraId="544111F9" w14:textId="03549A1D" w:rsidR="00F72529" w:rsidRPr="00F72529" w:rsidRDefault="00F72529" w:rsidP="00F72529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Exclusions and Attendance Data</w:t>
      </w:r>
    </w:p>
    <w:p w14:paraId="0DFDA240" w14:textId="40E22A52" w:rsidR="00364783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Changing Trends and Profiles</w:t>
      </w:r>
      <w:r w:rsidR="00F72529">
        <w:rPr>
          <w:rFonts w:ascii="Arial" w:hAnsi="Arial" w:cs="Arial"/>
        </w:rPr>
        <w:t xml:space="preserve"> in any of the above data</w:t>
      </w:r>
    </w:p>
    <w:p w14:paraId="56462B52" w14:textId="7A22D59D" w:rsidR="00364783" w:rsidRDefault="00F72529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Feedback from parents, </w:t>
      </w:r>
      <w:r w:rsidR="00364783">
        <w:rPr>
          <w:rFonts w:ascii="Arial" w:hAnsi="Arial" w:cs="Arial"/>
        </w:rPr>
        <w:t>children and young people</w:t>
      </w:r>
      <w:r>
        <w:rPr>
          <w:rFonts w:ascii="Arial" w:hAnsi="Arial" w:cs="Arial"/>
        </w:rPr>
        <w:t xml:space="preserve"> and staff (evidenced through HMI questionnaires or Athena)</w:t>
      </w:r>
    </w:p>
    <w:p w14:paraId="5CF8B9DC" w14:textId="0BEF8F7B" w:rsidR="00364783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Pupil </w:t>
      </w:r>
      <w:r w:rsidR="00F72529">
        <w:rPr>
          <w:rFonts w:ascii="Arial" w:hAnsi="Arial" w:cs="Arial"/>
        </w:rPr>
        <w:t xml:space="preserve">learning plans, </w:t>
      </w:r>
      <w:r>
        <w:rPr>
          <w:rFonts w:ascii="Arial" w:hAnsi="Arial" w:cs="Arial"/>
        </w:rPr>
        <w:t>achievement</w:t>
      </w:r>
      <w:r w:rsidR="00F72529">
        <w:rPr>
          <w:rFonts w:ascii="Arial" w:hAnsi="Arial" w:cs="Arial"/>
        </w:rPr>
        <w:t xml:space="preserve"> and learning conversations</w:t>
      </w:r>
    </w:p>
    <w:p w14:paraId="6F3A00E0" w14:textId="77777777" w:rsidR="00F72529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Coll</w:t>
      </w:r>
      <w:r w:rsidR="00F72529">
        <w:rPr>
          <w:rFonts w:ascii="Arial" w:hAnsi="Arial" w:cs="Arial"/>
        </w:rPr>
        <w:t>aborative Action Research</w:t>
      </w:r>
    </w:p>
    <w:p w14:paraId="71C6D513" w14:textId="77777777" w:rsidR="00364783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Interventions for Equity</w:t>
      </w:r>
    </w:p>
    <w:p w14:paraId="22FB51E3" w14:textId="6FD11673" w:rsidR="00C653BF" w:rsidRPr="00C653BF" w:rsidRDefault="00C653BF" w:rsidP="00C653BF">
      <w:pPr>
        <w:pStyle w:val="ListParagraph"/>
        <w:numPr>
          <w:ilvl w:val="0"/>
          <w:numId w:val="24"/>
        </w:numPr>
        <w:spacing w:after="0" w:line="276" w:lineRule="auto"/>
        <w:ind w:left="0" w:firstLine="0"/>
        <w:rPr>
          <w:rFonts w:ascii="Arial" w:hAnsi="Arial" w:cs="Arial"/>
          <w:b/>
        </w:rPr>
      </w:pPr>
      <w:r w:rsidRPr="002024DD">
        <w:rPr>
          <w:rFonts w:ascii="Arial" w:hAnsi="Arial" w:cs="Arial"/>
        </w:rPr>
        <w:t>Model for Improvement activities</w:t>
      </w:r>
    </w:p>
    <w:p w14:paraId="52D78D0A" w14:textId="5385AB7A" w:rsidR="00364783" w:rsidRDefault="00EB7DE1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Profile of outcomes for t</w:t>
      </w:r>
      <w:r w:rsidR="00364783">
        <w:rPr>
          <w:rFonts w:ascii="Arial" w:hAnsi="Arial" w:cs="Arial"/>
        </w:rPr>
        <w:t>argeted groups: LAC; Young Carers; SIMD 1 and 2; FSM</w:t>
      </w:r>
    </w:p>
    <w:p w14:paraId="4F6ED388" w14:textId="1063ABB3" w:rsidR="00574396" w:rsidRPr="000C5466" w:rsidRDefault="00364783" w:rsidP="002024DD">
      <w:pPr>
        <w:pStyle w:val="ListParagraph"/>
        <w:numPr>
          <w:ilvl w:val="0"/>
          <w:numId w:val="24"/>
        </w:numPr>
        <w:spacing w:after="0" w:line="276" w:lineRule="auto"/>
        <w:ind w:left="0" w:firstLine="0"/>
        <w:rPr>
          <w:rFonts w:ascii="Arial" w:hAnsi="Arial" w:cs="Arial"/>
          <w:b/>
        </w:rPr>
      </w:pPr>
      <w:r w:rsidRPr="002024DD">
        <w:rPr>
          <w:rFonts w:ascii="Arial" w:hAnsi="Arial" w:cs="Arial"/>
        </w:rPr>
        <w:t xml:space="preserve">Dundee </w:t>
      </w:r>
      <w:r w:rsidR="00FD1E3C">
        <w:rPr>
          <w:rFonts w:ascii="Arial" w:hAnsi="Arial" w:cs="Arial"/>
        </w:rPr>
        <w:t>School</w:t>
      </w:r>
      <w:r w:rsidRPr="002024DD">
        <w:rPr>
          <w:rFonts w:ascii="Arial" w:hAnsi="Arial" w:cs="Arial"/>
        </w:rPr>
        <w:t xml:space="preserve"> Improvement Framework</w:t>
      </w:r>
    </w:p>
    <w:p w14:paraId="1EDC3ECD" w14:textId="4FAA0A30" w:rsidR="000C5466" w:rsidRPr="000C5466" w:rsidRDefault="000C5466" w:rsidP="000C5466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Inspection Findings</w:t>
      </w:r>
      <w:r w:rsidRPr="00F72529">
        <w:rPr>
          <w:rFonts w:ascii="Arial" w:hAnsi="Arial" w:cs="Arial"/>
        </w:rPr>
        <w:t xml:space="preserve"> </w:t>
      </w:r>
    </w:p>
    <w:p w14:paraId="69B5E970" w14:textId="77777777" w:rsidR="00574396" w:rsidRDefault="00574396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67BE21E" w14:textId="77777777" w:rsidR="002024DD" w:rsidRPr="00DA7574" w:rsidRDefault="002024DD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C1B7356" w14:textId="001468D9" w:rsidR="00DA7574" w:rsidRPr="00DA7574" w:rsidRDefault="00574396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2019-20</w:t>
      </w:r>
      <w:r w:rsidR="00DA7574" w:rsidRPr="00DA7574">
        <w:rPr>
          <w:rFonts w:ascii="Arial" w:hAnsi="Arial" w:cs="Arial"/>
          <w:b/>
          <w:sz w:val="21"/>
          <w:szCs w:val="21"/>
        </w:rPr>
        <w:t xml:space="preserve"> RAISING ATTAINMENT &amp; IMPROVING OUTCOMES FOR CHILDREN, YOUNG PEOPLE AND FAMILIES IN DUNDEE</w:t>
      </w:r>
    </w:p>
    <w:p w14:paraId="54248CB2" w14:textId="77777777" w:rsidR="00DA7574" w:rsidRPr="00DA7574" w:rsidRDefault="00DA7574" w:rsidP="00DA75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9367C6E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0757A5" w14:textId="12252D9F" w:rsidR="00B13187" w:rsidRPr="00DA7574" w:rsidRDefault="00B13187" w:rsidP="00B1318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We must continue to raise attainment and close the</w:t>
      </w:r>
      <w:r w:rsidR="00222392">
        <w:rPr>
          <w:rFonts w:ascii="Arial" w:hAnsi="Arial" w:cs="Arial"/>
          <w:sz w:val="21"/>
          <w:szCs w:val="21"/>
        </w:rPr>
        <w:t xml:space="preserve"> outcome</w:t>
      </w:r>
      <w:r w:rsidRPr="00DA7574">
        <w:rPr>
          <w:rFonts w:ascii="Arial" w:hAnsi="Arial" w:cs="Arial"/>
          <w:sz w:val="21"/>
          <w:szCs w:val="21"/>
        </w:rPr>
        <w:t xml:space="preserve"> gaps that exist across our </w:t>
      </w:r>
      <w:r>
        <w:rPr>
          <w:rFonts w:ascii="Arial" w:hAnsi="Arial" w:cs="Arial"/>
          <w:sz w:val="21"/>
          <w:szCs w:val="21"/>
        </w:rPr>
        <w:t>School/Educational Settings</w:t>
      </w:r>
      <w:r w:rsidRPr="00DA7574">
        <w:rPr>
          <w:rFonts w:ascii="Arial" w:hAnsi="Arial" w:cs="Arial"/>
          <w:sz w:val="21"/>
          <w:szCs w:val="21"/>
        </w:rPr>
        <w:t xml:space="preserve"> </w:t>
      </w:r>
      <w:r w:rsidRPr="00DA7574">
        <w:rPr>
          <w:rFonts w:ascii="Arial" w:hAnsi="Arial" w:cs="Arial"/>
          <w:b/>
          <w:i/>
          <w:sz w:val="21"/>
          <w:szCs w:val="21"/>
        </w:rPr>
        <w:t>at pace</w:t>
      </w:r>
      <w:r w:rsidRPr="00DA7574">
        <w:rPr>
          <w:rFonts w:ascii="Arial" w:hAnsi="Arial" w:cs="Arial"/>
          <w:sz w:val="21"/>
          <w:szCs w:val="21"/>
        </w:rPr>
        <w:t xml:space="preserve">, </w:t>
      </w:r>
      <w:r w:rsidRPr="00DA7574">
        <w:rPr>
          <w:rFonts w:ascii="Arial" w:hAnsi="Arial" w:cs="Arial"/>
          <w:b/>
          <w:sz w:val="21"/>
          <w:szCs w:val="21"/>
        </w:rPr>
        <w:t>and with a sense of urgency</w:t>
      </w:r>
      <w:r w:rsidRPr="00DA7574">
        <w:rPr>
          <w:rFonts w:ascii="Arial" w:hAnsi="Arial" w:cs="Arial"/>
          <w:b/>
          <w:i/>
          <w:sz w:val="21"/>
          <w:szCs w:val="21"/>
        </w:rPr>
        <w:t>.</w:t>
      </w:r>
    </w:p>
    <w:p w14:paraId="04BA068C" w14:textId="77777777" w:rsidR="00B13187" w:rsidRPr="00DA7574" w:rsidRDefault="00B13187" w:rsidP="00B1318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99E5C6" w14:textId="5551D2CD" w:rsidR="00B13187" w:rsidRPr="00DA7574" w:rsidRDefault="00B13187" w:rsidP="00B1318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This is the core business of all Dundee </w:t>
      </w:r>
      <w:r>
        <w:rPr>
          <w:rFonts w:ascii="Arial" w:hAnsi="Arial" w:cs="Arial"/>
          <w:sz w:val="21"/>
          <w:szCs w:val="21"/>
        </w:rPr>
        <w:t>School/Educational Settings</w:t>
      </w:r>
      <w:r w:rsidRPr="00DA7574">
        <w:rPr>
          <w:rFonts w:ascii="Arial" w:hAnsi="Arial" w:cs="Arial"/>
          <w:sz w:val="21"/>
          <w:szCs w:val="21"/>
        </w:rPr>
        <w:t xml:space="preserve"> and establishments.  There is</w:t>
      </w:r>
      <w:r w:rsidR="005A39BA">
        <w:rPr>
          <w:rFonts w:ascii="Arial" w:hAnsi="Arial" w:cs="Arial"/>
          <w:sz w:val="21"/>
          <w:szCs w:val="21"/>
        </w:rPr>
        <w:t>, therefore,</w:t>
      </w:r>
      <w:r w:rsidRPr="00DA7574">
        <w:rPr>
          <w:rFonts w:ascii="Arial" w:hAnsi="Arial" w:cs="Arial"/>
          <w:sz w:val="21"/>
          <w:szCs w:val="21"/>
        </w:rPr>
        <w:t xml:space="preserve"> no such thing in Dundee as a ‘non-attainment challenge </w:t>
      </w:r>
      <w:r>
        <w:rPr>
          <w:rFonts w:ascii="Arial" w:hAnsi="Arial" w:cs="Arial"/>
          <w:sz w:val="21"/>
          <w:szCs w:val="21"/>
        </w:rPr>
        <w:t>School/Educational Setting</w:t>
      </w:r>
      <w:r w:rsidRPr="00DA7574">
        <w:rPr>
          <w:rFonts w:ascii="Arial" w:hAnsi="Arial" w:cs="Arial"/>
          <w:sz w:val="21"/>
          <w:szCs w:val="21"/>
        </w:rPr>
        <w:t>’.</w:t>
      </w:r>
    </w:p>
    <w:p w14:paraId="7E10D09E" w14:textId="77777777" w:rsidR="00B13187" w:rsidRPr="00DA7574" w:rsidRDefault="00B13187" w:rsidP="00B1318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20289E" w14:textId="77777777" w:rsidR="00B13187" w:rsidRDefault="00B13187" w:rsidP="00B1318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AC332E6" w14:textId="77777777" w:rsidR="00B13187" w:rsidRPr="00DA7574" w:rsidRDefault="00B13187" w:rsidP="00B1318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84AB46" w14:textId="086AA8BE" w:rsidR="00B13187" w:rsidRDefault="00B13187" w:rsidP="00B1318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t>All</w:t>
      </w:r>
      <w:r>
        <w:rPr>
          <w:rFonts w:ascii="Arial" w:hAnsi="Arial" w:cs="Arial"/>
          <w:b/>
          <w:sz w:val="21"/>
          <w:szCs w:val="21"/>
        </w:rPr>
        <w:t xml:space="preserve"> School/Educational Setting</w:t>
      </w:r>
      <w:r w:rsidRPr="00DA7574">
        <w:rPr>
          <w:rFonts w:ascii="Arial" w:hAnsi="Arial" w:cs="Arial"/>
          <w:b/>
          <w:sz w:val="21"/>
          <w:szCs w:val="21"/>
        </w:rPr>
        <w:t xml:space="preserve"> Improvement Plans will include the Key </w:t>
      </w:r>
      <w:r>
        <w:rPr>
          <w:rFonts w:ascii="Arial" w:hAnsi="Arial" w:cs="Arial"/>
          <w:b/>
          <w:sz w:val="21"/>
          <w:szCs w:val="21"/>
        </w:rPr>
        <w:t xml:space="preserve">Aims / Expectations </w:t>
      </w:r>
      <w:r w:rsidRPr="00DA7574">
        <w:rPr>
          <w:rFonts w:ascii="Arial" w:hAnsi="Arial" w:cs="Arial"/>
          <w:b/>
          <w:sz w:val="21"/>
          <w:szCs w:val="21"/>
        </w:rPr>
        <w:t>/ Actions</w:t>
      </w:r>
      <w:r w:rsidR="00222392">
        <w:rPr>
          <w:rFonts w:ascii="Arial" w:hAnsi="Arial" w:cs="Arial"/>
          <w:b/>
          <w:sz w:val="21"/>
          <w:szCs w:val="21"/>
        </w:rPr>
        <w:t xml:space="preserve"> outlined within the plan on the following pages. Whilst all establishments should feel free to add additional aims and actions specific to their own setting as required, all </w:t>
      </w:r>
      <w:r w:rsidR="005A39BA">
        <w:rPr>
          <w:rFonts w:ascii="Arial" w:hAnsi="Arial" w:cs="Arial"/>
          <w:b/>
          <w:sz w:val="21"/>
          <w:szCs w:val="21"/>
        </w:rPr>
        <w:t xml:space="preserve">improvement </w:t>
      </w:r>
      <w:r w:rsidR="00222392">
        <w:rPr>
          <w:rFonts w:ascii="Arial" w:hAnsi="Arial" w:cs="Arial"/>
          <w:b/>
          <w:sz w:val="21"/>
          <w:szCs w:val="21"/>
        </w:rPr>
        <w:t>activity should be</w:t>
      </w:r>
      <w:r w:rsidRPr="00DA7574">
        <w:rPr>
          <w:rFonts w:ascii="Arial" w:hAnsi="Arial" w:cs="Arial"/>
          <w:b/>
          <w:sz w:val="21"/>
          <w:szCs w:val="21"/>
        </w:rPr>
        <w:t xml:space="preserve"> designed to improve outco</w:t>
      </w:r>
      <w:r>
        <w:rPr>
          <w:rFonts w:ascii="Arial" w:hAnsi="Arial" w:cs="Arial"/>
          <w:b/>
          <w:sz w:val="21"/>
          <w:szCs w:val="21"/>
        </w:rPr>
        <w:t>mes for</w:t>
      </w:r>
      <w:r w:rsidR="005A39BA">
        <w:rPr>
          <w:rFonts w:ascii="Arial" w:hAnsi="Arial" w:cs="Arial"/>
          <w:b/>
          <w:sz w:val="21"/>
          <w:szCs w:val="21"/>
        </w:rPr>
        <w:t xml:space="preserve"> all</w:t>
      </w:r>
      <w:r>
        <w:rPr>
          <w:rFonts w:ascii="Arial" w:hAnsi="Arial" w:cs="Arial"/>
          <w:b/>
          <w:sz w:val="21"/>
          <w:szCs w:val="21"/>
        </w:rPr>
        <w:t xml:space="preserve"> learners</w:t>
      </w:r>
      <w:r w:rsidR="005A39BA">
        <w:rPr>
          <w:rFonts w:ascii="Arial" w:hAnsi="Arial" w:cs="Arial"/>
          <w:b/>
          <w:sz w:val="21"/>
          <w:szCs w:val="21"/>
        </w:rPr>
        <w:t xml:space="preserve"> and close identified outcome gaps</w:t>
      </w:r>
      <w:r w:rsidR="00222392">
        <w:rPr>
          <w:rFonts w:ascii="Arial" w:hAnsi="Arial" w:cs="Arial"/>
          <w:b/>
          <w:sz w:val="21"/>
          <w:szCs w:val="21"/>
        </w:rPr>
        <w:t xml:space="preserve">. </w:t>
      </w:r>
    </w:p>
    <w:p w14:paraId="55AB70DF" w14:textId="77777777" w:rsidR="00B13187" w:rsidRDefault="00B13187" w:rsidP="00B1318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D16100D" w14:textId="77777777" w:rsidR="00B13187" w:rsidRPr="00DA7574" w:rsidRDefault="00B13187" w:rsidP="00B1318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5DFAAAA" w14:textId="50D52425" w:rsidR="00DA7574" w:rsidRDefault="00574396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88C51" wp14:editId="70A1405C">
                <wp:simplePos x="0" y="0"/>
                <wp:positionH relativeFrom="column">
                  <wp:posOffset>981075</wp:posOffset>
                </wp:positionH>
                <wp:positionV relativeFrom="paragraph">
                  <wp:posOffset>127000</wp:posOffset>
                </wp:positionV>
                <wp:extent cx="6181725" cy="3505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6D83" w14:textId="17012D97" w:rsidR="00024A80" w:rsidRDefault="00024A80">
                            <w:r w:rsidRPr="002B4645"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33EB0EE" wp14:editId="37166158">
                                  <wp:extent cx="4929808" cy="3697357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9917" cy="3704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88C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77.25pt;margin-top:10pt;width:486.75pt;height:27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" fillcolor="white [3201]" strokecolor="white [3212]" strokeweight=".5pt">
                <v:textbox>
                  <w:txbxContent>
                    <w:p w14:paraId="1C376D83" w14:textId="17012D97" w:rsidR="00024A80" w:rsidRDefault="00024A80">
                      <w:r w:rsidRPr="002B4645">
                        <w:rPr>
                          <w:rFonts w:ascii="Arial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33EB0EE" wp14:editId="37166158">
                            <wp:extent cx="4929808" cy="3697357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9917" cy="3704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31D3D" w14:textId="24009CCC" w:rsidR="002B4645" w:rsidRDefault="002B4645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6CA5930F" w14:textId="7C04F446" w:rsidR="002B4645" w:rsidRDefault="002B4645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707A7DA" w14:textId="77777777" w:rsidR="002B4645" w:rsidRDefault="002B4645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6BBF2458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EE22F1E" w14:textId="77777777" w:rsidR="00DA7574" w:rsidRDefault="00DA7574" w:rsidP="00DA7574">
      <w:pPr>
        <w:sectPr w:rsidR="00DA7574" w:rsidSect="002024D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993" w:right="1440" w:bottom="851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32"/>
        <w:gridCol w:w="3245"/>
        <w:gridCol w:w="3036"/>
        <w:gridCol w:w="1985"/>
        <w:gridCol w:w="1984"/>
        <w:gridCol w:w="1701"/>
      </w:tblGrid>
      <w:tr w:rsidR="00EC5273" w:rsidRPr="004C16EA" w14:paraId="3656314F" w14:textId="77777777" w:rsidTr="009157B5">
        <w:tc>
          <w:tcPr>
            <w:tcW w:w="2268" w:type="dxa"/>
          </w:tcPr>
          <w:p w14:paraId="66366225" w14:textId="77777777" w:rsidR="00EC5273" w:rsidRPr="004C16EA" w:rsidRDefault="00EC5273" w:rsidP="002A7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013E3" w14:textId="77777777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Dundee City Council</w:t>
            </w:r>
          </w:p>
          <w:p w14:paraId="33E7BB44" w14:textId="77777777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Children and Families Service</w:t>
            </w:r>
          </w:p>
          <w:p w14:paraId="5C07E456" w14:textId="77777777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F9FC5" w14:textId="7F4C1FA2" w:rsidR="00EC5273" w:rsidRPr="003D646D" w:rsidRDefault="00EC5273" w:rsidP="002A7A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RAISING ATTAINMENT PLAN FOR </w:t>
            </w:r>
            <w:r w:rsidR="00B131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SCHOOL/ </w:t>
            </w:r>
            <w:r w:rsidR="00D638A2">
              <w:rPr>
                <w:rFonts w:ascii="Arial" w:hAnsi="Arial" w:cs="Arial"/>
                <w:b/>
                <w:color w:val="FF0000"/>
                <w:sz w:val="20"/>
                <w:szCs w:val="20"/>
              </w:rPr>
              <w:t>EDUCATIONAL SETTING</w:t>
            </w:r>
            <w:r w:rsidR="00A07D7E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</w:p>
          <w:p w14:paraId="79310AF3" w14:textId="77777777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E09EE" w14:textId="77777777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Session 2019/20</w:t>
            </w:r>
          </w:p>
          <w:p w14:paraId="234FE0D4" w14:textId="77777777" w:rsidR="00EC5273" w:rsidRPr="004C16EA" w:rsidRDefault="00EC5273" w:rsidP="002A7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0F809" w14:textId="77777777" w:rsidR="00EC5273" w:rsidRPr="004C16EA" w:rsidRDefault="00EC5273" w:rsidP="002A7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3" w:type="dxa"/>
            <w:gridSpan w:val="6"/>
          </w:tcPr>
          <w:p w14:paraId="6AE854FF" w14:textId="77777777" w:rsidR="00EC5273" w:rsidRDefault="00EC5273" w:rsidP="002A7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9C27A" w14:textId="235B5037" w:rsidR="00EC5273" w:rsidRDefault="00FD65D9" w:rsidP="002A7A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IMPROVEMENT </w:t>
            </w:r>
            <w:r w:rsidR="00EC5273" w:rsidRPr="003D6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PRIORITY</w:t>
            </w:r>
            <w:r w:rsidR="0045766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</w:p>
          <w:p w14:paraId="0266AAB3" w14:textId="77777777" w:rsidR="00EE2568" w:rsidRDefault="00EE2568" w:rsidP="002A7A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2D7ADBA" w14:textId="37AF497A" w:rsidR="00EE2568" w:rsidRPr="00EE2568" w:rsidRDefault="00EE2568" w:rsidP="002A7A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LEADERSHIP and MANAGEMENT</w:t>
            </w:r>
          </w:p>
        </w:tc>
      </w:tr>
      <w:tr w:rsidR="009157B5" w:rsidRPr="004C16EA" w14:paraId="61F445DC" w14:textId="77777777" w:rsidTr="007A20A3">
        <w:tc>
          <w:tcPr>
            <w:tcW w:w="2268" w:type="dxa"/>
            <w:vAlign w:val="center"/>
          </w:tcPr>
          <w:p w14:paraId="6D6EB5E8" w14:textId="77777777" w:rsidR="00EC5273" w:rsidRDefault="009157B5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Aims</w:t>
            </w:r>
          </w:p>
          <w:p w14:paraId="23AE81BC" w14:textId="42EB5124" w:rsidR="00B13187" w:rsidRPr="00B13187" w:rsidRDefault="00B13187" w:rsidP="002A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(what are we going to achieve?)</w:t>
            </w:r>
          </w:p>
        </w:tc>
        <w:tc>
          <w:tcPr>
            <w:tcW w:w="1232" w:type="dxa"/>
            <w:vAlign w:val="center"/>
          </w:tcPr>
          <w:p w14:paraId="5D1D41AE" w14:textId="466D913E" w:rsidR="009A02B9" w:rsidRDefault="009A02B9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HGIOEL&amp;C</w:t>
            </w:r>
          </w:p>
          <w:p w14:paraId="78B3E18F" w14:textId="77777777" w:rsidR="00EC5273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</w:t>
            </w:r>
          </w:p>
          <w:p w14:paraId="27E12A1B" w14:textId="77777777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QIs</w:t>
            </w:r>
          </w:p>
        </w:tc>
        <w:tc>
          <w:tcPr>
            <w:tcW w:w="3245" w:type="dxa"/>
            <w:vAlign w:val="center"/>
          </w:tcPr>
          <w:p w14:paraId="04190ABB" w14:textId="0A7298D1" w:rsidR="00EC5273" w:rsidRPr="004C16EA" w:rsidRDefault="00B13187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3036" w:type="dxa"/>
            <w:vAlign w:val="center"/>
          </w:tcPr>
          <w:p w14:paraId="695D3682" w14:textId="77777777" w:rsidR="00EC5273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BD4EE5" w14:textId="3800F5FD" w:rsidR="00B13187" w:rsidRPr="00B13187" w:rsidRDefault="00B13187" w:rsidP="002A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(what will we do?)</w:t>
            </w:r>
          </w:p>
        </w:tc>
        <w:tc>
          <w:tcPr>
            <w:tcW w:w="1985" w:type="dxa"/>
            <w:vAlign w:val="center"/>
          </w:tcPr>
          <w:p w14:paraId="17E9BFCF" w14:textId="77777777" w:rsidR="00B13187" w:rsidRDefault="00EC5273" w:rsidP="007A2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14:paraId="2C88926A" w14:textId="71360514" w:rsidR="00EC5273" w:rsidRPr="00B13187" w:rsidRDefault="00B13187" w:rsidP="007A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(how will we know we are making a difference?)</w:t>
            </w:r>
            <w:r w:rsidR="00EC5273" w:rsidRPr="00B131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1626B53" w14:textId="77777777" w:rsidR="00B13187" w:rsidRDefault="00B13187" w:rsidP="00B13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Progress/Impact</w:t>
            </w:r>
          </w:p>
          <w:p w14:paraId="343F3D98" w14:textId="30D4D30E" w:rsidR="00B13187" w:rsidRDefault="00B13187" w:rsidP="00B1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has improved?)</w:t>
            </w:r>
          </w:p>
          <w:p w14:paraId="1066AFCD" w14:textId="0BAFE7AB" w:rsidR="00EC5273" w:rsidRPr="007A20A3" w:rsidRDefault="00B13187" w:rsidP="00B1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BRAG – December,</w:t>
            </w:r>
            <w:r w:rsidR="00EC5273" w:rsidRPr="007A20A3">
              <w:rPr>
                <w:rFonts w:ascii="Arial" w:hAnsi="Arial" w:cs="Arial"/>
                <w:sz w:val="20"/>
                <w:szCs w:val="20"/>
              </w:rPr>
              <w:t xml:space="preserve"> March, </w:t>
            </w:r>
            <w:r>
              <w:rPr>
                <w:rFonts w:ascii="Arial" w:hAnsi="Arial" w:cs="Arial"/>
                <w:sz w:val="20"/>
                <w:szCs w:val="20"/>
              </w:rPr>
              <w:t>&amp; May</w:t>
            </w:r>
          </w:p>
        </w:tc>
        <w:tc>
          <w:tcPr>
            <w:tcW w:w="1701" w:type="dxa"/>
            <w:vAlign w:val="center"/>
          </w:tcPr>
          <w:p w14:paraId="4E730BD6" w14:textId="49B989B0" w:rsidR="00EC5273" w:rsidRPr="004C16EA" w:rsidRDefault="00EC5273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 /</w:t>
            </w:r>
            <w:r w:rsidR="007A20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57B5" w:rsidRPr="004C16EA" w14:paraId="3F1EAA91" w14:textId="77777777" w:rsidTr="007A20A3">
        <w:tc>
          <w:tcPr>
            <w:tcW w:w="2268" w:type="dxa"/>
          </w:tcPr>
          <w:p w14:paraId="7328F138" w14:textId="41B3E4C2" w:rsidR="00EC5273" w:rsidRPr="004C16EA" w:rsidRDefault="00EC5273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Revise V</w:t>
            </w:r>
            <w:r w:rsidR="00457660">
              <w:rPr>
                <w:rFonts w:ascii="Arial" w:hAnsi="Arial" w:cs="Arial"/>
                <w:b/>
                <w:sz w:val="20"/>
                <w:szCs w:val="20"/>
              </w:rPr>
              <w:t>ision,</w:t>
            </w:r>
            <w:r w:rsidR="002A41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57660">
              <w:rPr>
                <w:rFonts w:ascii="Arial" w:hAnsi="Arial" w:cs="Arial"/>
                <w:b/>
                <w:sz w:val="20"/>
                <w:szCs w:val="20"/>
              </w:rPr>
              <w:t xml:space="preserve">alues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57660">
              <w:rPr>
                <w:rFonts w:ascii="Arial" w:hAnsi="Arial" w:cs="Arial"/>
                <w:b/>
                <w:sz w:val="20"/>
                <w:szCs w:val="20"/>
              </w:rPr>
              <w:t>ims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line with Dundee’s aspiration/ambition to raise attainment</w:t>
            </w:r>
          </w:p>
        </w:tc>
        <w:tc>
          <w:tcPr>
            <w:tcW w:w="1232" w:type="dxa"/>
          </w:tcPr>
          <w:p w14:paraId="04BAEB8E" w14:textId="77777777" w:rsidR="00EC5273" w:rsidRPr="004C16EA" w:rsidRDefault="00EC5273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3245" w:type="dxa"/>
          </w:tcPr>
          <w:p w14:paraId="13A01CDA" w14:textId="26056503" w:rsidR="00EC5273" w:rsidRPr="00B13187" w:rsidRDefault="00EC5273" w:rsidP="00AF44E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The Vision</w:t>
            </w:r>
            <w:r w:rsidR="00457660">
              <w:rPr>
                <w:rFonts w:ascii="Arial" w:hAnsi="Arial" w:cs="Arial"/>
                <w:sz w:val="20"/>
                <w:szCs w:val="20"/>
              </w:rPr>
              <w:t>,</w:t>
            </w:r>
            <w:r w:rsidRPr="00474BA5">
              <w:rPr>
                <w:rFonts w:ascii="Arial" w:hAnsi="Arial" w:cs="Arial"/>
                <w:sz w:val="20"/>
                <w:szCs w:val="20"/>
              </w:rPr>
              <w:t xml:space="preserve"> Values and Aims of all </w:t>
            </w:r>
            <w:r w:rsidR="00B13187">
              <w:rPr>
                <w:rFonts w:ascii="Arial" w:hAnsi="Arial" w:cs="Arial"/>
                <w:sz w:val="20"/>
                <w:szCs w:val="20"/>
              </w:rPr>
              <w:t>School</w:t>
            </w:r>
            <w:r w:rsidR="00D638A2">
              <w:rPr>
                <w:rFonts w:ascii="Arial" w:hAnsi="Arial" w:cs="Arial"/>
                <w:sz w:val="20"/>
                <w:szCs w:val="20"/>
              </w:rPr>
              <w:t>/Educational Setting</w:t>
            </w:r>
            <w:r w:rsidR="00A07D7E">
              <w:rPr>
                <w:rFonts w:ascii="Arial" w:hAnsi="Arial" w:cs="Arial"/>
                <w:sz w:val="20"/>
                <w:szCs w:val="20"/>
              </w:rPr>
              <w:t>s</w:t>
            </w:r>
            <w:r w:rsidR="007A20A3">
              <w:rPr>
                <w:rFonts w:ascii="Arial" w:hAnsi="Arial" w:cs="Arial"/>
                <w:sz w:val="20"/>
                <w:szCs w:val="20"/>
              </w:rPr>
              <w:t xml:space="preserve"> must promote</w:t>
            </w:r>
            <w:r w:rsidR="00AF0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BDA" w:rsidRPr="00AF0A47">
              <w:rPr>
                <w:rFonts w:ascii="Arial" w:hAnsi="Arial" w:cs="Arial"/>
                <w:sz w:val="20"/>
                <w:szCs w:val="20"/>
              </w:rPr>
              <w:t xml:space="preserve">a positive image of the child, </w:t>
            </w:r>
            <w:r w:rsidR="007A20A3">
              <w:rPr>
                <w:rFonts w:ascii="Arial" w:hAnsi="Arial" w:cs="Arial"/>
                <w:sz w:val="20"/>
                <w:szCs w:val="20"/>
              </w:rPr>
              <w:t>ambition, aspiration, e</w:t>
            </w:r>
            <w:r w:rsidRPr="00AF0A47">
              <w:rPr>
                <w:rFonts w:ascii="Arial" w:hAnsi="Arial" w:cs="Arial"/>
                <w:sz w:val="20"/>
                <w:szCs w:val="20"/>
              </w:rPr>
              <w:t xml:space="preserve">xpectations, </w:t>
            </w:r>
            <w:r w:rsidR="007A20A3">
              <w:rPr>
                <w:rFonts w:ascii="Arial" w:hAnsi="Arial" w:cs="Arial"/>
                <w:sz w:val="20"/>
                <w:szCs w:val="20"/>
              </w:rPr>
              <w:t>c</w:t>
            </w:r>
            <w:r w:rsidRPr="00AF0A47">
              <w:rPr>
                <w:rFonts w:ascii="Arial" w:hAnsi="Arial" w:cs="Arial"/>
                <w:sz w:val="20"/>
                <w:szCs w:val="20"/>
              </w:rPr>
              <w:t xml:space="preserve">hallenge </w:t>
            </w:r>
            <w:r w:rsidR="002A3BDA" w:rsidRPr="00AF0A47">
              <w:rPr>
                <w:rFonts w:ascii="Arial" w:hAnsi="Arial" w:cs="Arial"/>
                <w:sz w:val="20"/>
                <w:szCs w:val="20"/>
              </w:rPr>
              <w:t>and a</w:t>
            </w:r>
            <w:r w:rsidR="00AF0A47" w:rsidRPr="00AF0A47">
              <w:rPr>
                <w:rFonts w:ascii="Arial" w:hAnsi="Arial" w:cs="Arial"/>
                <w:sz w:val="20"/>
                <w:szCs w:val="20"/>
              </w:rPr>
              <w:t xml:space="preserve"> focus on children first</w:t>
            </w:r>
            <w:r w:rsidR="002A3BDA" w:rsidRPr="00AF0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4E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B13187">
              <w:rPr>
                <w:rFonts w:ascii="Arial" w:hAnsi="Arial" w:cs="Arial"/>
                <w:sz w:val="20"/>
                <w:szCs w:val="20"/>
              </w:rPr>
              <w:t xml:space="preserve">(constant message from Dundee </w:t>
            </w:r>
            <w:r w:rsidR="007A20A3" w:rsidRPr="00B13187">
              <w:rPr>
                <w:rFonts w:ascii="Arial" w:hAnsi="Arial" w:cs="Arial"/>
                <w:sz w:val="20"/>
                <w:szCs w:val="20"/>
              </w:rPr>
              <w:t>School</w:t>
            </w:r>
            <w:r w:rsidR="00601C74" w:rsidRPr="00B13187">
              <w:rPr>
                <w:rFonts w:ascii="Arial" w:hAnsi="Arial" w:cs="Arial"/>
                <w:sz w:val="20"/>
                <w:szCs w:val="20"/>
              </w:rPr>
              <w:t xml:space="preserve"> Inspections – </w:t>
            </w:r>
            <w:r w:rsidRPr="00B13187">
              <w:rPr>
                <w:rFonts w:ascii="Arial" w:hAnsi="Arial" w:cs="Arial"/>
                <w:sz w:val="20"/>
                <w:szCs w:val="20"/>
              </w:rPr>
              <w:t>our children are capable of much more)</w:t>
            </w:r>
          </w:p>
          <w:p w14:paraId="72B832AF" w14:textId="150CB3D3" w:rsidR="002A7A74" w:rsidRDefault="00EC5273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A7A74">
              <w:rPr>
                <w:rFonts w:ascii="Arial" w:hAnsi="Arial" w:cs="Arial"/>
                <w:sz w:val="20"/>
                <w:szCs w:val="20"/>
              </w:rPr>
              <w:t xml:space="preserve">All practice across the </w:t>
            </w:r>
            <w:r w:rsidR="00B13187">
              <w:rPr>
                <w:rFonts w:ascii="Arial" w:hAnsi="Arial" w:cs="Arial"/>
                <w:sz w:val="20"/>
                <w:szCs w:val="20"/>
              </w:rPr>
              <w:t xml:space="preserve">school/ </w:t>
            </w:r>
            <w:r w:rsidR="007A20A3" w:rsidRPr="002A7A74">
              <w:rPr>
                <w:rFonts w:ascii="Arial" w:hAnsi="Arial" w:cs="Arial"/>
                <w:sz w:val="20"/>
                <w:szCs w:val="20"/>
              </w:rPr>
              <w:t>s</w:t>
            </w:r>
            <w:r w:rsidR="0044071E" w:rsidRPr="002A7A74">
              <w:rPr>
                <w:rFonts w:ascii="Arial" w:hAnsi="Arial" w:cs="Arial"/>
                <w:sz w:val="20"/>
                <w:szCs w:val="20"/>
              </w:rPr>
              <w:t>etting</w:t>
            </w:r>
            <w:r w:rsidR="001C50D4" w:rsidRPr="002A7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A74">
              <w:rPr>
                <w:rFonts w:ascii="Arial" w:hAnsi="Arial" w:cs="Arial"/>
                <w:sz w:val="20"/>
                <w:szCs w:val="20"/>
              </w:rPr>
              <w:t>directly link</w:t>
            </w:r>
            <w:r w:rsidR="001C50D4" w:rsidRPr="002A7A74">
              <w:rPr>
                <w:rFonts w:ascii="Arial" w:hAnsi="Arial" w:cs="Arial"/>
                <w:sz w:val="20"/>
                <w:szCs w:val="20"/>
              </w:rPr>
              <w:t>s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 to Vision, Values &amp;</w:t>
            </w:r>
            <w:r w:rsidRPr="002A7A74">
              <w:rPr>
                <w:rFonts w:ascii="Arial" w:hAnsi="Arial" w:cs="Arial"/>
                <w:sz w:val="20"/>
                <w:szCs w:val="20"/>
              </w:rPr>
              <w:t xml:space="preserve"> Aims and </w:t>
            </w:r>
            <w:r w:rsidR="007A20A3" w:rsidRPr="002A7A74">
              <w:rPr>
                <w:rFonts w:ascii="Arial" w:hAnsi="Arial" w:cs="Arial"/>
                <w:sz w:val="20"/>
                <w:szCs w:val="20"/>
              </w:rPr>
              <w:t>is</w:t>
            </w:r>
            <w:r w:rsidRPr="002A7A74">
              <w:rPr>
                <w:rFonts w:ascii="Arial" w:hAnsi="Arial" w:cs="Arial"/>
                <w:sz w:val="20"/>
                <w:szCs w:val="20"/>
              </w:rPr>
              <w:t xml:space="preserve"> regularly re-visited</w:t>
            </w:r>
            <w:r w:rsidR="002A3BDA" w:rsidRPr="002A7A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B9C0E5" w14:textId="78493194" w:rsidR="00AF44EA" w:rsidRDefault="00AF44EA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A7A74">
              <w:rPr>
                <w:rFonts w:ascii="Arial" w:hAnsi="Arial" w:cs="Arial"/>
                <w:sz w:val="20"/>
                <w:szCs w:val="20"/>
              </w:rPr>
              <w:t xml:space="preserve">VVA </w:t>
            </w:r>
            <w:r w:rsidR="002A7A74" w:rsidRPr="002A7A74">
              <w:rPr>
                <w:rFonts w:ascii="Arial" w:hAnsi="Arial" w:cs="Arial"/>
                <w:sz w:val="20"/>
                <w:szCs w:val="20"/>
              </w:rPr>
              <w:t>conversations</w:t>
            </w:r>
            <w:r w:rsidR="007A0C14">
              <w:rPr>
                <w:rFonts w:ascii="Arial" w:hAnsi="Arial" w:cs="Arial"/>
                <w:sz w:val="20"/>
                <w:szCs w:val="20"/>
              </w:rPr>
              <w:t xml:space="preserve"> involve</w:t>
            </w:r>
            <w:r w:rsidRPr="002A7A74">
              <w:rPr>
                <w:rFonts w:ascii="Arial" w:hAnsi="Arial" w:cs="Arial"/>
                <w:sz w:val="20"/>
                <w:szCs w:val="20"/>
              </w:rPr>
              <w:t xml:space="preserve"> all stakeholders – pupils, families, staff, partners, community</w:t>
            </w:r>
          </w:p>
          <w:p w14:paraId="02CFF9AC" w14:textId="7FA9FADF" w:rsidR="00B13187" w:rsidRDefault="00B13187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There is a consistent approach to relationships and restorative practice across the setting.</w:t>
            </w:r>
          </w:p>
          <w:p w14:paraId="545B1D1B" w14:textId="77777777" w:rsidR="00D638A2" w:rsidRPr="002A7A74" w:rsidRDefault="00D638A2" w:rsidP="00D638A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66586B" w14:textId="77777777" w:rsidR="00EC5273" w:rsidRPr="004C16EA" w:rsidRDefault="00EC5273" w:rsidP="006D3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</w:tcPr>
          <w:p w14:paraId="4BBBF3B2" w14:textId="006AA1C5" w:rsidR="006A7F85" w:rsidRPr="0029699A" w:rsidRDefault="0029699A" w:rsidP="0029699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Daily reference made to r</w:t>
            </w:r>
            <w:r w:rsidR="006A7F85" w:rsidRPr="0029699A">
              <w:rPr>
                <w:rFonts w:ascii="Arial" w:hAnsi="Arial" w:cs="Arial"/>
                <w:b/>
                <w:sz w:val="20"/>
                <w:szCs w:val="20"/>
              </w:rPr>
              <w:t xml:space="preserve">evised vision and values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posters </w:t>
            </w:r>
            <w:r w:rsidR="006A7F85" w:rsidRPr="0029699A">
              <w:rPr>
                <w:rFonts w:ascii="Arial" w:hAnsi="Arial" w:cs="Arial"/>
                <w:b/>
                <w:sz w:val="20"/>
                <w:szCs w:val="20"/>
              </w:rPr>
              <w:t>visible in all classrooms and teaching areas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A96F3AB" w14:textId="15CCC003" w:rsidR="006A7F85" w:rsidRDefault="006A7F85" w:rsidP="006A7F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Revised, vision and values evidenced in all communication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newsletters, reports, letters.</w:t>
            </w:r>
          </w:p>
          <w:p w14:paraId="1D14CAEF" w14:textId="6AEEE477" w:rsidR="0029699A" w:rsidRPr="0029699A" w:rsidRDefault="0029699A" w:rsidP="0029699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and pupils use language of revised vision and values in all learning discussions.</w:t>
            </w:r>
          </w:p>
          <w:p w14:paraId="50D99206" w14:textId="69BFA978" w:rsidR="006A7F85" w:rsidRPr="004854CD" w:rsidRDefault="006A7F85" w:rsidP="006A7F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staff meetings begin with reference to revised vision and values and </w:t>
            </w:r>
            <w:r w:rsidR="004854CD">
              <w:rPr>
                <w:rFonts w:ascii="Arial" w:hAnsi="Arial" w:cs="Arial"/>
                <w:b/>
                <w:sz w:val="20"/>
                <w:szCs w:val="20"/>
              </w:rPr>
              <w:t xml:space="preserve">professional dialogue </w:t>
            </w:r>
            <w:r w:rsidR="004854CD">
              <w:rPr>
                <w:rFonts w:ascii="Arial" w:hAnsi="Arial" w:cs="Arial"/>
                <w:b/>
                <w:sz w:val="20"/>
                <w:szCs w:val="20"/>
              </w:rPr>
              <w:lastRenderedPageBreak/>
              <w:t>towards improvement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linked to same.</w:t>
            </w:r>
          </w:p>
          <w:p w14:paraId="355DF613" w14:textId="78D548F7" w:rsidR="006A7F85" w:rsidRDefault="006A7F85" w:rsidP="006A7F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staff engage in nurture training with DEPS. </w:t>
            </w:r>
          </w:p>
          <w:p w14:paraId="075AAD02" w14:textId="4E70A90C" w:rsidR="006A7F85" w:rsidRPr="006A7F85" w:rsidRDefault="006A7F85" w:rsidP="006A7F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Nurture approaches</w:t>
            </w:r>
            <w:r w:rsidR="00DA40FD">
              <w:rPr>
                <w:rFonts w:ascii="Arial" w:hAnsi="Arial" w:cs="Arial"/>
                <w:b/>
                <w:sz w:val="20"/>
                <w:szCs w:val="20"/>
              </w:rPr>
              <w:t xml:space="preserve"> embedded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promoted across school by all staff.</w:t>
            </w:r>
          </w:p>
        </w:tc>
        <w:tc>
          <w:tcPr>
            <w:tcW w:w="1985" w:type="dxa"/>
          </w:tcPr>
          <w:p w14:paraId="12049CA4" w14:textId="5E5DF904" w:rsidR="00EC5273" w:rsidRDefault="005F6BEF" w:rsidP="00BA5A1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F6BE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Observation of behaviours of pupils and staff – increased reference to revised vision, values and rules in daily practice</w:t>
            </w:r>
          </w:p>
          <w:p w14:paraId="36D6F9DE" w14:textId="77777777" w:rsidR="00BA5A18" w:rsidRDefault="00BA5A18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</w:t>
            </w:r>
          </w:p>
          <w:p w14:paraId="56270849" w14:textId="7B8BA21C" w:rsidR="00BA5A18" w:rsidRDefault="00BA5A18" w:rsidP="00BA5A1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through</w:t>
            </w:r>
          </w:p>
          <w:p w14:paraId="6FA9605E" w14:textId="77777777" w:rsidR="005F6BEF" w:rsidRDefault="005F6BEF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94CE640" w14:textId="77777777" w:rsidR="003D22E7" w:rsidRDefault="003D22E7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</w:t>
            </w:r>
            <w:r w:rsidR="0043642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Walks</w:t>
            </w:r>
          </w:p>
          <w:p w14:paraId="309AAED9" w14:textId="77777777" w:rsidR="005F6BEF" w:rsidRDefault="003D22E7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Classroom Visits Pupil Committees</w:t>
            </w:r>
          </w:p>
          <w:p w14:paraId="3CABD8AE" w14:textId="539F5944" w:rsidR="003D22E7" w:rsidRPr="005F6BEF" w:rsidRDefault="008541B3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Pupil </w:t>
            </w:r>
            <w:r w:rsidR="003D22E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Learning Chats</w:t>
            </w:r>
          </w:p>
        </w:tc>
        <w:tc>
          <w:tcPr>
            <w:tcW w:w="1984" w:type="dxa"/>
          </w:tcPr>
          <w:p w14:paraId="27A45278" w14:textId="77777777" w:rsidR="00EC5273" w:rsidRPr="004C16EA" w:rsidRDefault="00EC5273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DA0CC" w14:textId="77777777" w:rsidR="00EC5273" w:rsidRPr="00F445BC" w:rsidRDefault="003D22E7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All Staff</w:t>
            </w:r>
          </w:p>
          <w:p w14:paraId="27BDADB4" w14:textId="0677C865" w:rsidR="003D22E7" w:rsidRPr="00F445BC" w:rsidRDefault="003D22E7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by </w:t>
            </w:r>
            <w:r w:rsidR="00F445BC"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20/12/19</w:t>
            </w:r>
          </w:p>
          <w:p w14:paraId="2EDEC3A1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6C0E7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40DB4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7D935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5FF96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ACF2F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E4D41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D4CEB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821E8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DF69E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8F0EB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1EDFA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897C7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C1E69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32E60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56580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EE391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70FB7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D6F7F" w14:textId="77777777" w:rsidR="00F445BC" w:rsidRDefault="00F445BC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FF085" w14:textId="77777777" w:rsidR="00F445BC" w:rsidRPr="00F445BC" w:rsidRDefault="00DA40F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All Staff </w:t>
            </w:r>
          </w:p>
          <w:p w14:paraId="3BEAFAC8" w14:textId="35FFE751" w:rsidR="00DA40FD" w:rsidRPr="00F445BC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25/11/19 &amp; 2/12/19</w:t>
            </w:r>
            <w:r w:rsidR="00DA40FD"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53DA39C4" w14:textId="77777777" w:rsidR="00F445BC" w:rsidRDefault="00F445BC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22910D3" w14:textId="3559DF59" w:rsidR="00DA40FD" w:rsidRPr="00F445BC" w:rsidRDefault="00DA40F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All Staff</w:t>
            </w:r>
          </w:p>
          <w:p w14:paraId="2C007FF3" w14:textId="5E4BB74C" w:rsidR="00DA40FD" w:rsidRPr="00F445BC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31/05/20</w:t>
            </w:r>
          </w:p>
          <w:p w14:paraId="56F29237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9577" w14:textId="0300F639" w:rsidR="003C5584" w:rsidRPr="004C16EA" w:rsidRDefault="003C5584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7B5" w:rsidRPr="004C16EA" w14:paraId="028215B4" w14:textId="77777777" w:rsidTr="007A20A3">
        <w:tc>
          <w:tcPr>
            <w:tcW w:w="2268" w:type="dxa"/>
          </w:tcPr>
          <w:p w14:paraId="168265CE" w14:textId="7B996A54" w:rsidR="00EC5273" w:rsidRDefault="00EC5273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 planned robust self-evaluation procedures in relation to learning and teaching involving all stakeholders</w:t>
            </w:r>
          </w:p>
        </w:tc>
        <w:tc>
          <w:tcPr>
            <w:tcW w:w="1232" w:type="dxa"/>
          </w:tcPr>
          <w:p w14:paraId="768F5034" w14:textId="1BAC6106" w:rsidR="008B6AA9" w:rsidRDefault="008B6AA9" w:rsidP="008B6A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  <w:p w14:paraId="23883D3F" w14:textId="7304D6AB" w:rsidR="00EC5273" w:rsidRPr="004C16EA" w:rsidRDefault="008B6AA9" w:rsidP="008B6A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C5273">
              <w:rPr>
                <w:rFonts w:ascii="Arial" w:hAnsi="Arial" w:cs="Arial"/>
                <w:b/>
                <w:sz w:val="20"/>
                <w:szCs w:val="20"/>
              </w:rPr>
              <w:t>2.3)</w:t>
            </w:r>
          </w:p>
        </w:tc>
        <w:tc>
          <w:tcPr>
            <w:tcW w:w="3245" w:type="dxa"/>
          </w:tcPr>
          <w:p w14:paraId="7CD70EA4" w14:textId="74B50AB0" w:rsidR="00601C74" w:rsidRDefault="00AF0A47" w:rsidP="00601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educators</w:t>
            </w:r>
            <w:r w:rsidR="00EC5273" w:rsidRPr="006D3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must have a </w:t>
            </w:r>
            <w:r w:rsidR="001C50D4">
              <w:rPr>
                <w:rFonts w:ascii="Arial" w:hAnsi="Arial" w:cs="Arial"/>
                <w:sz w:val="20"/>
                <w:szCs w:val="20"/>
              </w:rPr>
              <w:t>clear</w:t>
            </w:r>
            <w:r w:rsidR="00EC5273" w:rsidRPr="006D3250"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</w:rPr>
              <w:t>nderstanding of the purpose of s</w:t>
            </w:r>
            <w:r w:rsidR="00EC5273" w:rsidRPr="006D3250">
              <w:rPr>
                <w:rFonts w:ascii="Arial" w:hAnsi="Arial" w:cs="Arial"/>
                <w:sz w:val="20"/>
                <w:szCs w:val="20"/>
              </w:rPr>
              <w:t xml:space="preserve">elf-evaluation for </w:t>
            </w:r>
            <w:r>
              <w:rPr>
                <w:rFonts w:ascii="Arial" w:hAnsi="Arial" w:cs="Arial"/>
                <w:sz w:val="20"/>
                <w:szCs w:val="20"/>
              </w:rPr>
              <w:t>improvement</w:t>
            </w:r>
          </w:p>
          <w:p w14:paraId="373FCFB3" w14:textId="2CA4FD1D" w:rsidR="00242260" w:rsidRPr="009418C6" w:rsidRDefault="00DE70EB" w:rsidP="00B234E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</w:t>
            </w:r>
            <w:r w:rsidR="00242260" w:rsidRPr="00601C74">
              <w:rPr>
                <w:rFonts w:ascii="Arial" w:hAnsi="Arial" w:cs="Arial"/>
                <w:sz w:val="20"/>
                <w:szCs w:val="20"/>
              </w:rPr>
              <w:t xml:space="preserve"> a culture of reflective practice and re</w:t>
            </w:r>
            <w:r w:rsidR="00601C74">
              <w:rPr>
                <w:rFonts w:ascii="Arial" w:hAnsi="Arial" w:cs="Arial"/>
                <w:sz w:val="20"/>
                <w:szCs w:val="20"/>
              </w:rPr>
              <w:t>sponsive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01C74">
              <w:rPr>
                <w:rFonts w:ascii="Arial" w:hAnsi="Arial" w:cs="Arial"/>
                <w:sz w:val="20"/>
                <w:szCs w:val="20"/>
              </w:rPr>
              <w:t xml:space="preserve"> continuous improvement, using evaluative language</w:t>
            </w:r>
          </w:p>
          <w:p w14:paraId="3A896140" w14:textId="4628D361" w:rsidR="00AF0A47" w:rsidRPr="009418C6" w:rsidRDefault="00AF0A47" w:rsidP="009418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C50D4">
              <w:rPr>
                <w:rFonts w:ascii="Arial" w:hAnsi="Arial" w:cs="Arial"/>
                <w:sz w:val="20"/>
                <w:szCs w:val="20"/>
              </w:rPr>
              <w:t xml:space="preserve">ll educators </w:t>
            </w:r>
            <w:r>
              <w:rPr>
                <w:rFonts w:ascii="Arial" w:hAnsi="Arial" w:cs="Arial"/>
                <w:sz w:val="20"/>
                <w:szCs w:val="20"/>
              </w:rPr>
              <w:t>understand their role in the self- evaluation process</w:t>
            </w:r>
            <w:r w:rsidR="00242260">
              <w:rPr>
                <w:rFonts w:ascii="Arial" w:hAnsi="Arial" w:cs="Arial"/>
                <w:sz w:val="20"/>
                <w:szCs w:val="20"/>
              </w:rPr>
              <w:t xml:space="preserve"> and subsequent impact on children’s progress.</w:t>
            </w:r>
          </w:p>
          <w:p w14:paraId="032FF72E" w14:textId="4B76D1B5" w:rsidR="00EC5273" w:rsidRPr="009418C6" w:rsidRDefault="00DE70EB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Educators have a clear</w:t>
            </w:r>
            <w:r w:rsidR="00EC5273" w:rsidRPr="006D3250">
              <w:rPr>
                <w:rFonts w:ascii="Arial" w:hAnsi="Arial" w:cs="Arial"/>
                <w:sz w:val="20"/>
                <w:szCs w:val="20"/>
              </w:rPr>
              <w:t xml:space="preserve"> understanding of the link with CLPL and improved outcomes for learners</w:t>
            </w:r>
            <w:r w:rsidR="002422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B496B3" w14:textId="2F8297A4" w:rsidR="00AF0A47" w:rsidRPr="009418C6" w:rsidRDefault="00DE70EB" w:rsidP="00AF0A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42260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 xml:space="preserve">Quality Assurance calendar </w:t>
            </w:r>
            <w:r>
              <w:rPr>
                <w:rFonts w:ascii="Arial" w:hAnsi="Arial" w:cs="Arial"/>
                <w:sz w:val="20"/>
                <w:szCs w:val="20"/>
              </w:rPr>
              <w:t>is in place and is followed rigorously</w:t>
            </w:r>
            <w:r w:rsidR="00AF0A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58A691" w14:textId="12A84990" w:rsidR="00242260" w:rsidRPr="001C50D4" w:rsidRDefault="00DE70EB" w:rsidP="002422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F0A47">
              <w:rPr>
                <w:rFonts w:ascii="Arial" w:hAnsi="Arial" w:cs="Arial"/>
                <w:sz w:val="20"/>
                <w:szCs w:val="20"/>
              </w:rPr>
              <w:t>l</w:t>
            </w:r>
            <w:r w:rsidR="001C50D4">
              <w:rPr>
                <w:rFonts w:ascii="Arial" w:hAnsi="Arial" w:cs="Arial"/>
                <w:sz w:val="20"/>
                <w:szCs w:val="20"/>
              </w:rPr>
              <w:t>assroom</w:t>
            </w:r>
            <w:r>
              <w:rPr>
                <w:rFonts w:ascii="Arial" w:hAnsi="Arial" w:cs="Arial"/>
                <w:sz w:val="20"/>
                <w:szCs w:val="20"/>
              </w:rPr>
              <w:t>/Playrooms</w:t>
            </w:r>
            <w:r w:rsidR="001C50D4">
              <w:rPr>
                <w:rFonts w:ascii="Arial" w:hAnsi="Arial" w:cs="Arial"/>
                <w:sz w:val="20"/>
                <w:szCs w:val="20"/>
              </w:rPr>
              <w:t xml:space="preserve"> visits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C50D4">
              <w:rPr>
                <w:rFonts w:ascii="Arial" w:hAnsi="Arial" w:cs="Arial"/>
                <w:sz w:val="20"/>
                <w:szCs w:val="20"/>
              </w:rPr>
              <w:t xml:space="preserve">observations 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>focus on</w:t>
            </w:r>
            <w:r w:rsidR="00AF0A4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 xml:space="preserve"> quality of learning and teaching</w:t>
            </w:r>
            <w:r w:rsidR="00AF0A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276D8" w14:textId="5D1AE570" w:rsidR="00AF0A47" w:rsidRPr="001C50D4" w:rsidRDefault="009418C6" w:rsidP="001C50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 P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>lans</w:t>
            </w:r>
            <w:r w:rsidR="001C50D4">
              <w:rPr>
                <w:rFonts w:ascii="Arial" w:hAnsi="Arial" w:cs="Arial"/>
                <w:sz w:val="20"/>
                <w:szCs w:val="20"/>
              </w:rPr>
              <w:t xml:space="preserve"> are consistent and focus upon high quality learning and teaching and positive outcomes for learners</w:t>
            </w:r>
          </w:p>
          <w:p w14:paraId="53C59D2A" w14:textId="3A1085F6" w:rsidR="00242260" w:rsidRPr="001C50D4" w:rsidRDefault="00DE70EB" w:rsidP="002422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There are planned o</w:t>
            </w:r>
            <w:r w:rsidR="00242260">
              <w:rPr>
                <w:rFonts w:ascii="Arial" w:hAnsi="Arial" w:cs="Arial"/>
                <w:sz w:val="20"/>
                <w:szCs w:val="20"/>
              </w:rPr>
              <w:t>pportunities for sharing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 xml:space="preserve"> practice</w:t>
            </w:r>
            <w:r w:rsidR="002422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for collaboration </w:t>
            </w:r>
            <w:r w:rsidR="00242260">
              <w:rPr>
                <w:rFonts w:ascii="Arial" w:hAnsi="Arial" w:cs="Arial"/>
                <w:sz w:val="20"/>
                <w:szCs w:val="20"/>
              </w:rPr>
              <w:t xml:space="preserve">within and across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schools, </w:t>
            </w:r>
            <w:r w:rsidR="00242260">
              <w:rPr>
                <w:rFonts w:ascii="Arial" w:hAnsi="Arial" w:cs="Arial"/>
                <w:sz w:val="20"/>
                <w:szCs w:val="20"/>
              </w:rPr>
              <w:t>settings and networks</w:t>
            </w:r>
            <w:r w:rsidR="001C5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45E407" w14:textId="4DACCB0D" w:rsidR="00242260" w:rsidRPr="001C50D4" w:rsidRDefault="00EC5273" w:rsidP="009418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D</w:t>
            </w:r>
            <w:r w:rsidR="00242260">
              <w:rPr>
                <w:rFonts w:ascii="Arial" w:hAnsi="Arial" w:cs="Arial"/>
                <w:sz w:val="20"/>
                <w:szCs w:val="20"/>
              </w:rPr>
              <w:t>etailed t</w:t>
            </w:r>
            <w:r w:rsidRPr="00474BA5">
              <w:rPr>
                <w:rFonts w:ascii="Arial" w:hAnsi="Arial" w:cs="Arial"/>
                <w:sz w:val="20"/>
                <w:szCs w:val="20"/>
              </w:rPr>
              <w:t>racking and monitorin</w:t>
            </w:r>
            <w:r w:rsidR="00242260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DE70EB">
              <w:rPr>
                <w:rFonts w:ascii="Arial" w:hAnsi="Arial" w:cs="Arial"/>
                <w:sz w:val="20"/>
                <w:szCs w:val="20"/>
              </w:rPr>
              <w:t>is in place throughout BGE and Senior Phase, using agreed authority processes</w:t>
            </w:r>
          </w:p>
          <w:p w14:paraId="5163A315" w14:textId="606806A2" w:rsidR="009418C6" w:rsidRPr="00DE70EB" w:rsidRDefault="00EC5273" w:rsidP="00DE70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D3250">
              <w:rPr>
                <w:rFonts w:ascii="Arial" w:hAnsi="Arial" w:cs="Arial"/>
                <w:bCs/>
                <w:sz w:val="20"/>
                <w:szCs w:val="20"/>
              </w:rPr>
              <w:t>Planned</w:t>
            </w:r>
            <w:r w:rsidR="001C50D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D3250">
              <w:rPr>
                <w:rFonts w:ascii="Arial" w:hAnsi="Arial" w:cs="Arial"/>
                <w:bCs/>
                <w:sz w:val="20"/>
                <w:szCs w:val="20"/>
              </w:rPr>
              <w:t xml:space="preserve"> regular</w:t>
            </w:r>
            <w:r w:rsidR="001C50D4">
              <w:rPr>
                <w:rFonts w:ascii="Arial" w:hAnsi="Arial" w:cs="Arial"/>
                <w:bCs/>
                <w:sz w:val="20"/>
                <w:szCs w:val="20"/>
              </w:rPr>
              <w:t xml:space="preserve"> and rigorous </w:t>
            </w:r>
            <w:r w:rsidRPr="006D3250">
              <w:rPr>
                <w:rFonts w:ascii="Arial" w:hAnsi="Arial" w:cs="Arial"/>
                <w:bCs/>
                <w:sz w:val="20"/>
                <w:szCs w:val="20"/>
              </w:rPr>
              <w:t xml:space="preserve"> discussion</w:t>
            </w:r>
            <w:r w:rsidR="001C50D4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DE70EB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6D3250">
              <w:rPr>
                <w:rFonts w:ascii="Arial" w:hAnsi="Arial" w:cs="Arial"/>
                <w:bCs/>
                <w:sz w:val="20"/>
                <w:szCs w:val="20"/>
              </w:rPr>
              <w:t xml:space="preserve"> tracking data </w:t>
            </w:r>
            <w:r w:rsidR="00DE70EB">
              <w:rPr>
                <w:rFonts w:ascii="Arial" w:hAnsi="Arial" w:cs="Arial"/>
                <w:bCs/>
                <w:sz w:val="20"/>
                <w:szCs w:val="20"/>
              </w:rPr>
              <w:t xml:space="preserve">and pupil progress </w:t>
            </w:r>
            <w:r w:rsidR="001C50D4">
              <w:rPr>
                <w:rFonts w:ascii="Arial" w:hAnsi="Arial" w:cs="Arial"/>
                <w:bCs/>
                <w:sz w:val="20"/>
                <w:szCs w:val="20"/>
              </w:rPr>
              <w:t>take place</w:t>
            </w:r>
            <w:r w:rsidR="001C50D4" w:rsidRPr="006D32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D3250">
              <w:rPr>
                <w:rFonts w:ascii="Arial" w:hAnsi="Arial" w:cs="Arial"/>
                <w:bCs/>
                <w:sz w:val="20"/>
                <w:szCs w:val="20"/>
              </w:rPr>
              <w:t>at SLT / departmental / class teacher</w:t>
            </w:r>
            <w:r w:rsidR="00DE70E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242260">
              <w:rPr>
                <w:rFonts w:ascii="Arial" w:hAnsi="Arial" w:cs="Arial"/>
                <w:bCs/>
                <w:sz w:val="20"/>
                <w:szCs w:val="20"/>
              </w:rPr>
              <w:t>educator</w:t>
            </w:r>
            <w:r w:rsidRPr="006D3250">
              <w:rPr>
                <w:rFonts w:ascii="Arial" w:hAnsi="Arial" w:cs="Arial"/>
                <w:bCs/>
                <w:sz w:val="20"/>
                <w:szCs w:val="20"/>
              </w:rPr>
              <w:t xml:space="preserve"> levels </w:t>
            </w:r>
          </w:p>
          <w:p w14:paraId="3915BA53" w14:textId="11D36912" w:rsidR="00EC5273" w:rsidRPr="006D3250" w:rsidRDefault="00242260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</w:t>
            </w:r>
            <w:r w:rsidR="00B234E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evaluation</w:t>
            </w:r>
            <w:r w:rsidR="009418C6">
              <w:rPr>
                <w:rFonts w:ascii="Arial" w:hAnsi="Arial" w:cs="Arial"/>
                <w:bCs/>
                <w:sz w:val="20"/>
                <w:szCs w:val="20"/>
              </w:rPr>
              <w:t xml:space="preserve"> and CLPL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activities result in </w:t>
            </w:r>
            <w:r w:rsidR="00EC5273" w:rsidRPr="006D3250">
              <w:rPr>
                <w:rFonts w:ascii="Arial" w:hAnsi="Arial" w:cs="Arial"/>
                <w:bCs/>
                <w:sz w:val="20"/>
                <w:szCs w:val="20"/>
              </w:rPr>
              <w:t xml:space="preserve">agreed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actions and </w:t>
            </w:r>
            <w:r w:rsidR="00EC5273" w:rsidRPr="006D3250">
              <w:rPr>
                <w:rFonts w:ascii="Arial" w:hAnsi="Arial" w:cs="Arial"/>
                <w:bCs/>
                <w:sz w:val="20"/>
                <w:szCs w:val="20"/>
              </w:rPr>
              <w:t>intervent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ions which are recorded and followed up as appropriate.</w:t>
            </w:r>
          </w:p>
          <w:p w14:paraId="55829D7D" w14:textId="4130FEC5" w:rsidR="00EC5273" w:rsidRPr="006D3250" w:rsidRDefault="00EC5273" w:rsidP="008A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14:paraId="118864DF" w14:textId="76909FD0" w:rsidR="00EC5273" w:rsidRDefault="00E87755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Staff engage in regular dialogue around what is working and what needs to improve – all outcomes recorded and form part of self-evaluation process. </w:t>
            </w:r>
          </w:p>
          <w:p w14:paraId="6D0978A3" w14:textId="23CD2D51" w:rsidR="00E87755" w:rsidRDefault="00E87755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from self-evaluation </w:t>
            </w:r>
            <w:r w:rsidR="001F4105">
              <w:rPr>
                <w:rFonts w:ascii="Arial" w:hAnsi="Arial" w:cs="Arial"/>
                <w:b/>
                <w:sz w:val="20"/>
                <w:szCs w:val="20"/>
              </w:rPr>
              <w:t xml:space="preserve">implemented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progress towards </w:t>
            </w:r>
            <w:r w:rsidR="001F4105">
              <w:rPr>
                <w:rFonts w:ascii="Arial" w:hAnsi="Arial" w:cs="Arial"/>
                <w:b/>
                <w:sz w:val="20"/>
                <w:szCs w:val="20"/>
              </w:rPr>
              <w:t xml:space="preserve">these shared at regular intervals. </w:t>
            </w:r>
          </w:p>
          <w:p w14:paraId="7B176A2D" w14:textId="77777777" w:rsidR="00E87755" w:rsidRDefault="00E87755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Good practice shared at all staff and collegiate meetings and displayed on SIP noticeboard. </w:t>
            </w:r>
          </w:p>
          <w:p w14:paraId="729538D1" w14:textId="5089D6C6" w:rsidR="00E87755" w:rsidRDefault="00E87755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learning from courses and collegiate events shared with all staff including impact on practice.</w:t>
            </w:r>
          </w:p>
          <w:p w14:paraId="56619FCC" w14:textId="338728CB" w:rsidR="00E87755" w:rsidRDefault="00BE2172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observed through planned PSVs and learning walks – feedback clear and succinct.</w:t>
            </w:r>
          </w:p>
          <w:p w14:paraId="61480157" w14:textId="77777777" w:rsidR="00BE2172" w:rsidRDefault="00BE2172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plans in place for key SIP priorities.</w:t>
            </w:r>
          </w:p>
          <w:p w14:paraId="67E5396F" w14:textId="254FDF1B" w:rsidR="00BE2172" w:rsidRDefault="00BE2172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All teaching staff engage in practitioner enquiry – feedback as focus.</w:t>
            </w:r>
          </w:p>
          <w:p w14:paraId="69B14B42" w14:textId="77777777" w:rsidR="00A26975" w:rsidRDefault="00BE2172" w:rsidP="00E87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from all school improvement tasks have clear target dates for completion</w:t>
            </w:r>
            <w:r w:rsidR="001F4105">
              <w:rPr>
                <w:rFonts w:ascii="Arial" w:hAnsi="Arial" w:cs="Arial"/>
                <w:b/>
                <w:sz w:val="20"/>
                <w:szCs w:val="20"/>
              </w:rPr>
              <w:t xml:space="preserve"> and measurement processes. </w:t>
            </w:r>
          </w:p>
          <w:p w14:paraId="0EE0ADEA" w14:textId="487481B2" w:rsidR="004854CD" w:rsidRPr="00A05950" w:rsidRDefault="004854CD" w:rsidP="00A05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3C747" w14:textId="539DFC00" w:rsidR="003D22E7" w:rsidRPr="006A6937" w:rsidRDefault="003D22E7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A69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Professional discussion – use of evaluative language. </w:t>
            </w:r>
          </w:p>
          <w:p w14:paraId="6ED97340" w14:textId="272743A1" w:rsidR="00F45E54" w:rsidRPr="006A6937" w:rsidRDefault="00F45E54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85A4830" w14:textId="264D946E" w:rsidR="00F45E54" w:rsidRPr="006A6937" w:rsidRDefault="00F45E54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A69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Reference to HGIOS QIs 1.1 &amp; 2.3 during professional discussion.</w:t>
            </w:r>
          </w:p>
          <w:p w14:paraId="0B66091E" w14:textId="77777777" w:rsidR="003D22E7" w:rsidRPr="006A6937" w:rsidRDefault="003D22E7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F738B2B" w14:textId="33B9BDD3" w:rsidR="00F45E54" w:rsidRPr="006A6937" w:rsidRDefault="00F45E54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A69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Staff, pupil, parent and partner surveys</w:t>
            </w:r>
          </w:p>
          <w:p w14:paraId="768FB585" w14:textId="023393B9" w:rsidR="00F45E54" w:rsidRDefault="00F45E54" w:rsidP="00F45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E17DD" w14:textId="703C907D" w:rsidR="00F45E54" w:rsidRDefault="00F45E54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Learning Walks</w:t>
            </w:r>
          </w:p>
          <w:p w14:paraId="61566CF9" w14:textId="4E717A13" w:rsidR="00F45E54" w:rsidRDefault="00F45E54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Classroom Visits </w:t>
            </w:r>
            <w:r w:rsidR="008541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Pupil </w:t>
            </w:r>
            <w:r w:rsidR="006A69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Committee</w:t>
            </w:r>
          </w:p>
          <w:p w14:paraId="0FB6E2F9" w14:textId="417EACD8" w:rsidR="00F45E54" w:rsidRDefault="008541B3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Pupil </w:t>
            </w:r>
            <w:r w:rsidR="00F45E5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Learning Chats</w:t>
            </w:r>
          </w:p>
          <w:p w14:paraId="095E86BC" w14:textId="0A639C50" w:rsidR="006A6937" w:rsidRDefault="006A6937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A705D84" w14:textId="53A0FA04" w:rsidR="006A6937" w:rsidRDefault="006A6937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Feedback Journeys</w:t>
            </w:r>
          </w:p>
          <w:p w14:paraId="4E435B9C" w14:textId="62110C22" w:rsidR="006A6937" w:rsidRDefault="006A6937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Feedback Measurement Tool – practitioner choose from APDR, before and after surveys, pre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and post examples of learning.</w:t>
            </w:r>
          </w:p>
          <w:p w14:paraId="430B6BB6" w14:textId="28300C85" w:rsidR="00A05950" w:rsidRDefault="00A05950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565D1744" w14:textId="0E0A4519" w:rsidR="00A05950" w:rsidRDefault="00A05950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Targets from action plans met within agreed timescales.</w:t>
            </w:r>
          </w:p>
          <w:p w14:paraId="4AE3E085" w14:textId="23292875" w:rsidR="006A6937" w:rsidRDefault="006A6937" w:rsidP="00F45E5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D01D7AF" w14:textId="77777777" w:rsidR="006A6937" w:rsidRDefault="006A6937" w:rsidP="00F45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5B3F2" w14:textId="38A4F181" w:rsidR="00F45E54" w:rsidRDefault="00F45E54" w:rsidP="00F45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1AA3F" w14:textId="77777777" w:rsidR="00F45E54" w:rsidRDefault="00F45E54" w:rsidP="00F45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793DA" w14:textId="77777777" w:rsidR="00F45E54" w:rsidRDefault="00F45E54" w:rsidP="00F45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6D774" w14:textId="4D9B2317" w:rsidR="00F45E54" w:rsidRPr="004C16EA" w:rsidRDefault="00F45E54" w:rsidP="00F45E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7C93E4" w14:textId="5DB355C2" w:rsidR="00F45E54" w:rsidRPr="004C16EA" w:rsidRDefault="00F45E54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28046" w14:textId="77777777" w:rsidR="00EC5273" w:rsidRPr="004C16EA" w:rsidRDefault="00EC5273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AD999" w14:textId="77777777" w:rsidR="00F445BC" w:rsidRDefault="00DA40F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All Staff </w:t>
            </w:r>
          </w:p>
          <w:p w14:paraId="6767BE97" w14:textId="5CDC31AE" w:rsidR="00EC5273" w:rsidRPr="00F445BC" w:rsidRDefault="00DA40F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Ongoing</w:t>
            </w:r>
          </w:p>
          <w:p w14:paraId="72A44BB2" w14:textId="23F8E3DA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9E329" w14:textId="139C61E1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3C13D" w14:textId="1AF92C76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B6289" w14:textId="6F702065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7C1D8" w14:textId="47F45EC0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3B914" w14:textId="2F3FF920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517B1" w14:textId="29AABDB0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BE15B" w14:textId="1241206D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5AA32" w14:textId="0DDF2DA3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68827" w14:textId="38021403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69ABF" w14:textId="582B5B31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63D6C" w14:textId="117F0AD0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E9857" w14:textId="7DB72615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CE3B8" w14:textId="6692F855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C48A" w14:textId="77777777" w:rsidR="00F445BC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37C51B2" w14:textId="63705302" w:rsidR="00DA40FD" w:rsidRPr="00F445BC" w:rsidRDefault="00DA40F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As per action plan and post</w:t>
            </w:r>
            <w:r w:rsid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</w:t>
            </w: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training events</w:t>
            </w:r>
          </w:p>
          <w:p w14:paraId="359D1038" w14:textId="658405CA" w:rsidR="00F445BC" w:rsidRDefault="00F445BC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6E71A" w14:textId="77777777" w:rsidR="00F445BC" w:rsidRDefault="00F445BC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BDB48" w14:textId="1ADB59C5" w:rsidR="00F445BC" w:rsidRPr="00F445BC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SLT</w:t>
            </w:r>
          </w:p>
          <w:p w14:paraId="1D946948" w14:textId="4C91FDFD" w:rsidR="00F445BC" w:rsidRPr="00F445BC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9/09/19 – </w:t>
            </w:r>
          </w:p>
          <w:p w14:paraId="14DF013C" w14:textId="365B0CA3" w:rsidR="00F445BC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F445BC"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/10/19</w:t>
            </w:r>
            <w:r w:rsid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&amp;</w:t>
            </w:r>
          </w:p>
          <w:p w14:paraId="55B36D57" w14:textId="60A7C68A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3/02/20 –</w:t>
            </w:r>
          </w:p>
          <w:p w14:paraId="32D628F5" w14:textId="4B8B4274" w:rsidR="00F445BC" w:rsidRPr="00F445BC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25/02/20 </w:t>
            </w:r>
          </w:p>
          <w:p w14:paraId="47C74B32" w14:textId="439C9A26" w:rsidR="00F445BC" w:rsidRDefault="00F445BC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D1F24" w14:textId="5A631ADE" w:rsidR="00F445BC" w:rsidRPr="00145465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SLT </w:t>
            </w:r>
          </w:p>
          <w:p w14:paraId="041CF3E0" w14:textId="6A8670E7" w:rsidR="00F445BC" w:rsidRPr="00145465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23/08/19</w:t>
            </w:r>
          </w:p>
          <w:p w14:paraId="5344680A" w14:textId="6CB240F3" w:rsidR="00F445BC" w:rsidRPr="00145465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Teaching Staff </w:t>
            </w:r>
          </w:p>
          <w:p w14:paraId="769B3289" w14:textId="7E796632" w:rsidR="00F445BC" w:rsidRPr="00145465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Implemented -9/09/19</w:t>
            </w:r>
          </w:p>
          <w:p w14:paraId="0D7291C2" w14:textId="15A5C1EC" w:rsidR="00F445BC" w:rsidRPr="00145465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Shared - 30/09/19 Embedded –</w:t>
            </w:r>
          </w:p>
          <w:p w14:paraId="53906A3F" w14:textId="2F725B05" w:rsidR="00F445BC" w:rsidRPr="00145465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20/12/19</w:t>
            </w:r>
          </w:p>
          <w:p w14:paraId="511A8F07" w14:textId="77C6B83C" w:rsidR="00F445BC" w:rsidRDefault="00F445BC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Evaluated – 31/03/20</w:t>
            </w:r>
          </w:p>
          <w:p w14:paraId="1D96DCBF" w14:textId="3F9F441C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C04ACE7" w14:textId="0DBB3F19" w:rsidR="00145465" w:rsidRP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As per action plan</w:t>
            </w:r>
          </w:p>
          <w:p w14:paraId="6342438A" w14:textId="0025ECDF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CD22C" w14:textId="0317AD71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5868B" w14:textId="57E748B5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D19CD" w14:textId="6333A35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E2097" w14:textId="6C050E7B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9656B" w14:textId="18848088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39FE6" w14:textId="735A00C2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C1A3F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75FD1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DBEEF" w14:textId="77777777" w:rsidR="00DA40FD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FCD3B" w14:textId="0F20F269" w:rsidR="00DA40FD" w:rsidRPr="004C16EA" w:rsidRDefault="00DA40F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7B5" w:rsidRPr="004C16EA" w14:paraId="4DFE6BD8" w14:textId="77777777" w:rsidTr="007A20A3">
        <w:tc>
          <w:tcPr>
            <w:tcW w:w="2268" w:type="dxa"/>
          </w:tcPr>
          <w:p w14:paraId="53875CDA" w14:textId="733CDD60" w:rsidR="00EC5273" w:rsidRDefault="00EC5273" w:rsidP="009157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Increase/im</w:t>
            </w:r>
            <w:r w:rsidR="00B234E3">
              <w:rPr>
                <w:rFonts w:ascii="Arial" w:hAnsi="Arial" w:cs="Arial"/>
                <w:b/>
                <w:sz w:val="20"/>
                <w:szCs w:val="20"/>
              </w:rPr>
              <w:t xml:space="preserve">prove opportunities for listening and responding to </w:t>
            </w:r>
            <w:r w:rsidR="002940B7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 w:rsidR="00457660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2940B7">
              <w:rPr>
                <w:rFonts w:ascii="Arial" w:hAnsi="Arial" w:cs="Arial"/>
                <w:b/>
                <w:sz w:val="20"/>
                <w:szCs w:val="20"/>
              </w:rPr>
              <w:t>/learners</w:t>
            </w:r>
            <w:r w:rsidR="00457660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2940B7">
              <w:rPr>
                <w:rFonts w:ascii="Arial" w:hAnsi="Arial" w:cs="Arial"/>
                <w:b/>
                <w:sz w:val="20"/>
                <w:szCs w:val="20"/>
              </w:rPr>
              <w:t xml:space="preserve"> voice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/leadership </w:t>
            </w:r>
            <w:r w:rsidR="002940B7">
              <w:rPr>
                <w:rFonts w:ascii="Arial" w:hAnsi="Arial" w:cs="Arial"/>
                <w:b/>
                <w:sz w:val="20"/>
                <w:szCs w:val="20"/>
              </w:rPr>
              <w:t>of learning.</w:t>
            </w:r>
          </w:p>
        </w:tc>
        <w:tc>
          <w:tcPr>
            <w:tcW w:w="1232" w:type="dxa"/>
          </w:tcPr>
          <w:p w14:paraId="0B01F576" w14:textId="77777777" w:rsidR="00EC5273" w:rsidRPr="004C16EA" w:rsidRDefault="00EC5273" w:rsidP="001C5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7E598379" w14:textId="4E3A9488" w:rsidR="002940B7" w:rsidRDefault="00DE70EB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2940B7">
              <w:rPr>
                <w:rFonts w:ascii="Arial" w:hAnsi="Arial" w:cs="Arial"/>
                <w:sz w:val="20"/>
                <w:szCs w:val="20"/>
              </w:rPr>
              <w:t xml:space="preserve"> guiding principle of liste</w:t>
            </w:r>
            <w:r>
              <w:rPr>
                <w:rFonts w:ascii="Arial" w:hAnsi="Arial" w:cs="Arial"/>
                <w:sz w:val="20"/>
                <w:szCs w:val="20"/>
              </w:rPr>
              <w:t>ning and responding to children is embedded</w:t>
            </w:r>
            <w:r w:rsidR="008A2F69">
              <w:rPr>
                <w:rFonts w:ascii="Arial" w:hAnsi="Arial" w:cs="Arial"/>
                <w:sz w:val="20"/>
                <w:szCs w:val="20"/>
              </w:rPr>
              <w:t xml:space="preserve"> and inc</w:t>
            </w:r>
            <w:r w:rsidR="00457660">
              <w:rPr>
                <w:rFonts w:ascii="Arial" w:hAnsi="Arial" w:cs="Arial"/>
                <w:sz w:val="20"/>
                <w:szCs w:val="20"/>
              </w:rPr>
              <w:t>l</w:t>
            </w:r>
            <w:r w:rsidR="008A2F69">
              <w:rPr>
                <w:rFonts w:ascii="Arial" w:hAnsi="Arial" w:cs="Arial"/>
                <w:sz w:val="20"/>
                <w:szCs w:val="20"/>
              </w:rPr>
              <w:t>uded in the QI Calendar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ABD102" w14:textId="77777777" w:rsidR="002940B7" w:rsidRDefault="00EC5273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940B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2940B7" w:rsidRPr="002940B7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Pr="002940B7">
              <w:rPr>
                <w:rFonts w:ascii="Arial" w:hAnsi="Arial" w:cs="Arial"/>
                <w:sz w:val="20"/>
                <w:szCs w:val="20"/>
              </w:rPr>
              <w:t xml:space="preserve">use ‘wee HGIOS’ to embed learner </w:t>
            </w:r>
            <w:r w:rsidR="002940B7">
              <w:rPr>
                <w:rFonts w:ascii="Arial" w:hAnsi="Arial" w:cs="Arial"/>
                <w:sz w:val="20"/>
                <w:szCs w:val="20"/>
              </w:rPr>
              <w:t>voice and leadership</w:t>
            </w:r>
          </w:p>
          <w:p w14:paraId="6DF10480" w14:textId="4D61AC1A" w:rsidR="00EC5273" w:rsidRPr="002940B7" w:rsidRDefault="00457660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Communication/engagement with p</w:t>
            </w:r>
            <w:r w:rsidR="00EC5273" w:rsidRPr="002940B7">
              <w:rPr>
                <w:rFonts w:ascii="Arial" w:hAnsi="Arial" w:cs="Arial"/>
                <w:sz w:val="20"/>
                <w:szCs w:val="20"/>
              </w:rPr>
              <w:t>arents is tracked and monitored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273" w:rsidRPr="002940B7">
              <w:rPr>
                <w:rFonts w:ascii="Arial" w:hAnsi="Arial" w:cs="Arial"/>
                <w:sz w:val="20"/>
                <w:szCs w:val="20"/>
              </w:rPr>
              <w:t>-</w:t>
            </w:r>
            <w:r w:rsidR="002940B7">
              <w:rPr>
                <w:rFonts w:ascii="Arial" w:hAnsi="Arial" w:cs="Arial"/>
                <w:sz w:val="20"/>
                <w:szCs w:val="20"/>
              </w:rPr>
              <w:t xml:space="preserve"> letters etc.</w:t>
            </w:r>
          </w:p>
          <w:p w14:paraId="10FB1DA3" w14:textId="79469167" w:rsidR="00EC5273" w:rsidRDefault="00EC5273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Motivation of young people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 is promoted</w:t>
            </w:r>
            <w:r w:rsidRPr="00474BA5">
              <w:rPr>
                <w:rFonts w:ascii="Arial" w:hAnsi="Arial" w:cs="Arial"/>
                <w:sz w:val="20"/>
                <w:szCs w:val="20"/>
              </w:rPr>
              <w:t xml:space="preserve"> – assemblies, PSE lessons </w:t>
            </w:r>
            <w:r w:rsidR="00457660" w:rsidRPr="00474BA5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B911F36" w14:textId="55A5AE98" w:rsidR="00EC5273" w:rsidRDefault="009418C6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V</w:t>
            </w:r>
            <w:r w:rsidR="00FD65D9">
              <w:rPr>
                <w:rFonts w:ascii="Arial" w:hAnsi="Arial" w:cs="Arial"/>
                <w:sz w:val="20"/>
                <w:szCs w:val="20"/>
              </w:rPr>
              <w:t xml:space="preserve">oice </w:t>
            </w:r>
            <w:r w:rsidR="00457660">
              <w:rPr>
                <w:rFonts w:ascii="Arial" w:hAnsi="Arial" w:cs="Arial"/>
                <w:sz w:val="20"/>
                <w:szCs w:val="20"/>
              </w:rPr>
              <w:t>–</w:t>
            </w:r>
            <w:r w:rsidR="00FD6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 w:rsidR="00FD65D9">
              <w:rPr>
                <w:rFonts w:ascii="Arial" w:hAnsi="Arial" w:cs="Arial"/>
                <w:sz w:val="20"/>
                <w:szCs w:val="20"/>
              </w:rPr>
              <w:t>r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>egular feedback from learners re quality of L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earning 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>&amp;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273" w:rsidRPr="00474BA5">
              <w:rPr>
                <w:rFonts w:ascii="Arial" w:hAnsi="Arial" w:cs="Arial"/>
                <w:sz w:val="20"/>
                <w:szCs w:val="20"/>
              </w:rPr>
              <w:t>T</w:t>
            </w:r>
            <w:r w:rsidR="00457660">
              <w:rPr>
                <w:rFonts w:ascii="Arial" w:hAnsi="Arial" w:cs="Arial"/>
                <w:sz w:val="20"/>
                <w:szCs w:val="20"/>
              </w:rPr>
              <w:t>eaching</w:t>
            </w:r>
          </w:p>
          <w:p w14:paraId="3439CA9C" w14:textId="3816CE65" w:rsidR="008A2F69" w:rsidRPr="008A2F69" w:rsidRDefault="008A2F69" w:rsidP="008A2F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A2F69">
              <w:rPr>
                <w:rFonts w:ascii="Arial" w:hAnsi="Arial" w:cs="Arial"/>
                <w:sz w:val="20"/>
                <w:szCs w:val="20"/>
              </w:rPr>
              <w:t>Young people lead learning</w:t>
            </w:r>
          </w:p>
          <w:p w14:paraId="6D4EC20B" w14:textId="02FDE091" w:rsidR="008A2F69" w:rsidRPr="008A2F69" w:rsidRDefault="008A2F69" w:rsidP="008A2F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A2F69">
              <w:rPr>
                <w:rFonts w:ascii="Arial" w:hAnsi="Arial" w:cs="Arial"/>
                <w:sz w:val="20"/>
                <w:szCs w:val="20"/>
              </w:rPr>
              <w:lastRenderedPageBreak/>
              <w:t xml:space="preserve">Young people are involved in school </w:t>
            </w:r>
            <w:r w:rsidR="00457660" w:rsidRPr="008A2F69">
              <w:rPr>
                <w:rFonts w:ascii="Arial" w:hAnsi="Arial" w:cs="Arial"/>
                <w:sz w:val="20"/>
                <w:szCs w:val="20"/>
              </w:rPr>
              <w:t>self-evaluation</w:t>
            </w:r>
            <w:r w:rsidRPr="008A2F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7660" w:rsidRPr="008A2F69">
              <w:rPr>
                <w:rFonts w:ascii="Arial" w:hAnsi="Arial" w:cs="Arial"/>
                <w:sz w:val="20"/>
                <w:szCs w:val="20"/>
              </w:rPr>
              <w:t>e.g.</w:t>
            </w:r>
            <w:r w:rsidRPr="008A2F69">
              <w:rPr>
                <w:rFonts w:ascii="Arial" w:hAnsi="Arial" w:cs="Arial"/>
                <w:sz w:val="20"/>
                <w:szCs w:val="20"/>
              </w:rPr>
              <w:t xml:space="preserve"> taking part in observations and </w:t>
            </w:r>
            <w:r w:rsidR="00457660">
              <w:rPr>
                <w:rFonts w:ascii="Arial" w:hAnsi="Arial" w:cs="Arial"/>
                <w:sz w:val="20"/>
                <w:szCs w:val="20"/>
              </w:rPr>
              <w:t>self-evaluation</w:t>
            </w:r>
            <w:r w:rsidRPr="008A2F69">
              <w:rPr>
                <w:rFonts w:ascii="Arial" w:hAnsi="Arial" w:cs="Arial"/>
                <w:sz w:val="20"/>
                <w:szCs w:val="20"/>
              </w:rPr>
              <w:t xml:space="preserve"> discussions</w:t>
            </w:r>
          </w:p>
          <w:p w14:paraId="76742E5F" w14:textId="191D3D0E" w:rsidR="009418C6" w:rsidRPr="00474BA5" w:rsidRDefault="009418C6" w:rsidP="009418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E1A8710" w14:textId="77777777" w:rsidR="00EC5273" w:rsidRPr="004C16EA" w:rsidRDefault="00EC5273" w:rsidP="00A27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</w:tcPr>
          <w:p w14:paraId="6672448C" w14:textId="0F7638C0" w:rsidR="00BE2172" w:rsidRDefault="00BE2172" w:rsidP="00BE21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SLT have weekly discussions with learner groups to gather pupil voice and identify areas for improvement in practice – feedback to staff accordingly.</w:t>
            </w:r>
          </w:p>
          <w:p w14:paraId="5929156C" w14:textId="15A3055C" w:rsidR="004854CD" w:rsidRDefault="004854CD" w:rsidP="00BE21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Committee use “wee HGIOS” to shape discussions and improvement tasks.</w:t>
            </w:r>
          </w:p>
          <w:p w14:paraId="790496E5" w14:textId="77777777" w:rsidR="00A26975" w:rsidRDefault="00B93434" w:rsidP="00B934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Revised formats for parent and partner meetings include summary of discussion, actions and target dates where applicable.</w:t>
            </w:r>
          </w:p>
          <w:p w14:paraId="50770DAE" w14:textId="77777777" w:rsidR="003C5584" w:rsidRDefault="003C5584" w:rsidP="00B934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Pupil</w:t>
            </w:r>
            <w:r w:rsidR="00A26975">
              <w:rPr>
                <w:rFonts w:ascii="Arial" w:hAnsi="Arial" w:cs="Arial"/>
                <w:b/>
                <w:sz w:val="20"/>
                <w:szCs w:val="20"/>
              </w:rPr>
              <w:t xml:space="preserve"> Committees to meet regularly, create action plan and evaluate agreed interventions.</w:t>
            </w:r>
          </w:p>
          <w:p w14:paraId="3ABC6819" w14:textId="3F5F9229" w:rsidR="00EC5273" w:rsidRPr="004C16EA" w:rsidRDefault="00A26975" w:rsidP="00B934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SMART Play to support delivery of Loose Parts Play.</w:t>
            </w:r>
            <w:r w:rsidR="00B934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14:paraId="1B0C8A1E" w14:textId="33B188D5" w:rsidR="00EC5273" w:rsidRDefault="008541B3" w:rsidP="00DE7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Quality of provision shared during </w:t>
            </w:r>
            <w:r w:rsidR="00A05950"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Learning, Playground and Eco Committees</w:t>
            </w:r>
            <w:r w:rsidR="00A23B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and Pupil Learning Chats.</w:t>
            </w:r>
          </w:p>
          <w:p w14:paraId="5E5D41BA" w14:textId="3AAF5822" w:rsidR="00A23B6B" w:rsidRDefault="00A23B6B" w:rsidP="00DE7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3D4E8D7" w14:textId="7004594F" w:rsidR="00A23B6B" w:rsidRDefault="00A23B6B" w:rsidP="00DE7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Pupil Survey</w:t>
            </w:r>
          </w:p>
          <w:p w14:paraId="753B391E" w14:textId="77777777" w:rsidR="00A05950" w:rsidRDefault="00A05950" w:rsidP="00DE7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8F26783" w14:textId="75A7240E" w:rsidR="00A05950" w:rsidRPr="00A05950" w:rsidRDefault="00A05950" w:rsidP="00DE7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SMART Play –Leuven Scale</w:t>
            </w:r>
          </w:p>
        </w:tc>
        <w:tc>
          <w:tcPr>
            <w:tcW w:w="1984" w:type="dxa"/>
          </w:tcPr>
          <w:p w14:paraId="367A0407" w14:textId="77777777" w:rsidR="00EC5273" w:rsidRPr="004C16EA" w:rsidRDefault="00EC5273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8EABA" w14:textId="77777777" w:rsidR="00145465" w:rsidRP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SLT &amp; Pupil Groups</w:t>
            </w:r>
          </w:p>
          <w:p w14:paraId="51E06E49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Ongoing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inc.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specific focus as per PSV weeks)</w:t>
            </w:r>
          </w:p>
          <w:p w14:paraId="0A40B767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052555D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229E36E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E775E8C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 Cox</w:t>
            </w:r>
          </w:p>
          <w:p w14:paraId="2C3673A5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Fortnightly from 9/09/19</w:t>
            </w:r>
          </w:p>
          <w:p w14:paraId="3DF4EE40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EDD533D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62FDC6F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 Gill</w:t>
            </w:r>
          </w:p>
          <w:p w14:paraId="30456735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Completed by 6/09/19</w:t>
            </w:r>
          </w:p>
          <w:p w14:paraId="04ADA3DE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993E109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DD01F26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669EC97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CFC295E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 xml:space="preserve">SLT </w:t>
            </w:r>
          </w:p>
          <w:p w14:paraId="2865843E" w14:textId="1C541D9C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PEYSAs</w:t>
            </w:r>
          </w:p>
          <w:p w14:paraId="6200A730" w14:textId="055A0329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Fortnightly</w:t>
            </w:r>
          </w:p>
          <w:p w14:paraId="237F0ED2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as from 9/09/19</w:t>
            </w:r>
          </w:p>
          <w:p w14:paraId="2AE89D40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3AAC14A" w14:textId="77777777" w:rsid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SMART Play Staff / PEYSAs</w:t>
            </w:r>
          </w:p>
          <w:p w14:paraId="01F9488E" w14:textId="282F26E0" w:rsidR="00145465" w:rsidRPr="00145465" w:rsidRDefault="00145465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Weekly from 3/09/19</w:t>
            </w:r>
          </w:p>
        </w:tc>
      </w:tr>
      <w:tr w:rsidR="009157B5" w:rsidRPr="004C16EA" w14:paraId="2B1E8C7A" w14:textId="77777777" w:rsidTr="007A20A3">
        <w:tc>
          <w:tcPr>
            <w:tcW w:w="2268" w:type="dxa"/>
          </w:tcPr>
          <w:p w14:paraId="347C1643" w14:textId="281E93BF" w:rsidR="00EC5273" w:rsidRDefault="002940B7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Implement </w:t>
            </w:r>
            <w:r w:rsidR="00083220">
              <w:rPr>
                <w:rFonts w:ascii="Arial" w:hAnsi="Arial" w:cs="Arial"/>
                <w:b/>
                <w:sz w:val="20"/>
                <w:szCs w:val="20"/>
              </w:rPr>
              <w:t xml:space="preserve">robust processes </w:t>
            </w:r>
            <w:r w:rsidR="00EC5273">
              <w:rPr>
                <w:rFonts w:ascii="Arial" w:hAnsi="Arial" w:cs="Arial"/>
                <w:b/>
                <w:sz w:val="20"/>
                <w:szCs w:val="20"/>
              </w:rPr>
              <w:t xml:space="preserve">for use of data/analysis to monitor and track individual progress leading to improved outcomes </w:t>
            </w:r>
            <w:r w:rsidR="004A60CD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4A60CD">
              <w:rPr>
                <w:rFonts w:ascii="Arial" w:hAnsi="Arial" w:cs="Arial"/>
                <w:sz w:val="20"/>
                <w:szCs w:val="20"/>
              </w:rPr>
              <w:t>(</w:t>
            </w:r>
            <w:r w:rsidRPr="004A60CD">
              <w:rPr>
                <w:rFonts w:ascii="Arial" w:hAnsi="Arial" w:cs="Arial"/>
                <w:sz w:val="20"/>
                <w:szCs w:val="20"/>
              </w:rPr>
              <w:t xml:space="preserve">Early Years Electronic Screening Tool, </w:t>
            </w:r>
            <w:r w:rsidR="004A60CD">
              <w:rPr>
                <w:rFonts w:ascii="Arial" w:hAnsi="Arial" w:cs="Arial"/>
                <w:sz w:val="20"/>
                <w:szCs w:val="20"/>
              </w:rPr>
              <w:t xml:space="preserve">Insight; BGE; </w:t>
            </w:r>
            <w:proofErr w:type="spellStart"/>
            <w:r w:rsidR="004A60CD">
              <w:rPr>
                <w:rFonts w:ascii="Arial" w:hAnsi="Arial" w:cs="Arial"/>
                <w:sz w:val="20"/>
                <w:szCs w:val="20"/>
              </w:rPr>
              <w:t>SEEMiS</w:t>
            </w:r>
            <w:proofErr w:type="spellEnd"/>
            <w:r w:rsidR="004A60CD">
              <w:rPr>
                <w:rFonts w:ascii="Arial" w:hAnsi="Arial" w:cs="Arial"/>
                <w:sz w:val="20"/>
                <w:szCs w:val="20"/>
              </w:rPr>
              <w:t>; SQA; Track O</w:t>
            </w:r>
            <w:r w:rsidR="00EC5273" w:rsidRPr="004A60CD">
              <w:rPr>
                <w:rFonts w:ascii="Arial" w:hAnsi="Arial" w:cs="Arial"/>
                <w:sz w:val="20"/>
                <w:szCs w:val="20"/>
              </w:rPr>
              <w:t>ne system)</w:t>
            </w:r>
          </w:p>
        </w:tc>
        <w:tc>
          <w:tcPr>
            <w:tcW w:w="1232" w:type="dxa"/>
          </w:tcPr>
          <w:p w14:paraId="3F12E33E" w14:textId="77777777" w:rsidR="008B6AA9" w:rsidRDefault="00EC5273" w:rsidP="001C5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  <w:p w14:paraId="176EC52F" w14:textId="52A4A6FA" w:rsidR="00EC5273" w:rsidRPr="004C16EA" w:rsidRDefault="00EC5273" w:rsidP="001C5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(1.1)</w:t>
            </w:r>
          </w:p>
        </w:tc>
        <w:tc>
          <w:tcPr>
            <w:tcW w:w="3245" w:type="dxa"/>
          </w:tcPr>
          <w:p w14:paraId="4B82265F" w14:textId="609CC29C" w:rsidR="004A60CD" w:rsidRDefault="004A60CD" w:rsidP="006D32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and rigorous analysis of attendance data and support for pupils to maintain good attendance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 takes place</w:t>
            </w:r>
          </w:p>
          <w:p w14:paraId="1D9EA775" w14:textId="1FEAE8B3" w:rsidR="002940B7" w:rsidRDefault="0093461D" w:rsidP="006D32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940B7">
              <w:rPr>
                <w:rFonts w:ascii="Arial" w:hAnsi="Arial" w:cs="Arial"/>
                <w:sz w:val="20"/>
                <w:szCs w:val="20"/>
              </w:rPr>
              <w:t>hildren’s learning and progress</w:t>
            </w:r>
            <w:r w:rsidR="00083220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regularly </w:t>
            </w:r>
            <w:r w:rsidR="00083220">
              <w:rPr>
                <w:rFonts w:ascii="Arial" w:hAnsi="Arial" w:cs="Arial"/>
                <w:sz w:val="20"/>
                <w:szCs w:val="20"/>
              </w:rPr>
              <w:t xml:space="preserve">analysed </w:t>
            </w:r>
            <w:r w:rsidR="00457660">
              <w:rPr>
                <w:rFonts w:ascii="Arial" w:hAnsi="Arial" w:cs="Arial"/>
                <w:sz w:val="20"/>
                <w:szCs w:val="20"/>
              </w:rPr>
              <w:t>and evaluated through the 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 wide range of sources </w:t>
            </w:r>
            <w:r w:rsidR="00083220">
              <w:rPr>
                <w:rFonts w:ascii="Arial" w:hAnsi="Arial" w:cs="Arial"/>
                <w:sz w:val="20"/>
                <w:szCs w:val="20"/>
              </w:rPr>
              <w:t>e</w:t>
            </w:r>
            <w:r w:rsidR="002940B7">
              <w:rPr>
                <w:rFonts w:ascii="Arial" w:hAnsi="Arial" w:cs="Arial"/>
                <w:sz w:val="20"/>
                <w:szCs w:val="20"/>
              </w:rPr>
              <w:t>.g. documentation</w:t>
            </w:r>
            <w:r w:rsidR="000832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extracts, journal entries, VERP </w:t>
            </w:r>
          </w:p>
          <w:p w14:paraId="0F8F626F" w14:textId="08845C3D" w:rsidR="00EC5273" w:rsidRDefault="0093461D" w:rsidP="006D32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d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>used to identify ar</w:t>
            </w:r>
            <w:r>
              <w:rPr>
                <w:rFonts w:ascii="Arial" w:hAnsi="Arial" w:cs="Arial"/>
                <w:sz w:val="20"/>
                <w:szCs w:val="20"/>
              </w:rPr>
              <w:t>eas for improvement at all levels</w:t>
            </w:r>
          </w:p>
          <w:p w14:paraId="0F89F2CA" w14:textId="4345743B" w:rsidR="00EC5273" w:rsidRPr="00A27514" w:rsidRDefault="00457660" w:rsidP="000824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in</w:t>
            </w:r>
            <w:r w:rsidR="004F4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0CD">
              <w:rPr>
                <w:rFonts w:ascii="Arial" w:hAnsi="Arial" w:cs="Arial"/>
                <w:sz w:val="20"/>
                <w:szCs w:val="20"/>
              </w:rPr>
              <w:t>b</w:t>
            </w:r>
            <w:r w:rsidR="00EC5273" w:rsidRPr="00082400">
              <w:rPr>
                <w:rFonts w:ascii="Arial" w:hAnsi="Arial" w:cs="Arial"/>
                <w:sz w:val="20"/>
                <w:szCs w:val="20"/>
              </w:rPr>
              <w:t xml:space="preserve">enchmarking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4A60CD">
              <w:rPr>
                <w:rFonts w:ascii="Arial" w:hAnsi="Arial" w:cs="Arial"/>
                <w:sz w:val="20"/>
                <w:szCs w:val="20"/>
              </w:rPr>
              <w:t>within and across schools</w:t>
            </w:r>
            <w:r w:rsidR="004F4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0CD">
              <w:rPr>
                <w:rFonts w:ascii="Arial" w:hAnsi="Arial" w:cs="Arial"/>
                <w:sz w:val="20"/>
                <w:szCs w:val="20"/>
              </w:rPr>
              <w:t>/</w:t>
            </w:r>
            <w:r w:rsidR="004F4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0CD">
              <w:rPr>
                <w:rFonts w:ascii="Arial" w:hAnsi="Arial" w:cs="Arial"/>
                <w:sz w:val="20"/>
                <w:szCs w:val="20"/>
              </w:rPr>
              <w:t>settings and authorities</w:t>
            </w:r>
            <w:r w:rsidR="00EC5273" w:rsidRPr="000824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a regular feature</w:t>
            </w:r>
          </w:p>
          <w:p w14:paraId="4C8D98F9" w14:textId="5F4F5B02" w:rsidR="004F4A63" w:rsidRPr="004F4A63" w:rsidRDefault="00083220" w:rsidP="006D32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Secondary Schools</w:t>
            </w:r>
            <w:r w:rsidR="004F4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use the agreed DCC 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approaches 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4F4A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SQA results </w:t>
            </w:r>
          </w:p>
          <w:p w14:paraId="0AC0054F" w14:textId="0A229460" w:rsidR="00EC5273" w:rsidRPr="00A27514" w:rsidRDefault="004F4A63" w:rsidP="004F4A63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>class teachers, PTs, SLT link officer, HT</w:t>
            </w:r>
            <w:r>
              <w:rPr>
                <w:rFonts w:ascii="Arial" w:hAnsi="Arial" w:cs="Arial"/>
                <w:sz w:val="20"/>
                <w:szCs w:val="20"/>
              </w:rPr>
              <w:t>; planned meetings as per School Improvement Framework)</w:t>
            </w:r>
          </w:p>
          <w:p w14:paraId="3900FDFD" w14:textId="77777777" w:rsidR="00EC5273" w:rsidRDefault="004F4A63" w:rsidP="009346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3461D">
              <w:rPr>
                <w:rFonts w:ascii="Arial" w:hAnsi="Arial" w:cs="Arial"/>
                <w:sz w:val="20"/>
                <w:szCs w:val="20"/>
              </w:rPr>
              <w:t>resentation policy</w:t>
            </w:r>
            <w:r w:rsidR="006B6FF3">
              <w:rPr>
                <w:rFonts w:ascii="Arial" w:hAnsi="Arial" w:cs="Arial"/>
                <w:sz w:val="20"/>
                <w:szCs w:val="20"/>
              </w:rPr>
              <w:t xml:space="preserve"> (SQA)</w:t>
            </w:r>
            <w:r w:rsidR="009418C6">
              <w:rPr>
                <w:rFonts w:ascii="Arial" w:hAnsi="Arial" w:cs="Arial"/>
                <w:sz w:val="20"/>
                <w:szCs w:val="20"/>
              </w:rPr>
              <w:t xml:space="preserve"> err</w:t>
            </w:r>
            <w:r w:rsidR="0093461D">
              <w:rPr>
                <w:rFonts w:ascii="Arial" w:hAnsi="Arial" w:cs="Arial"/>
                <w:sz w:val="20"/>
                <w:szCs w:val="20"/>
              </w:rPr>
              <w:t>s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 on the side of ca</w:t>
            </w:r>
            <w:r>
              <w:rPr>
                <w:rFonts w:ascii="Arial" w:hAnsi="Arial" w:cs="Arial"/>
                <w:sz w:val="20"/>
                <w:szCs w:val="20"/>
              </w:rPr>
              <w:t>utious optimism, with</w:t>
            </w:r>
            <w:r w:rsidR="00934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clear procedures </w:t>
            </w:r>
            <w:r w:rsidR="0093461D">
              <w:rPr>
                <w:rFonts w:ascii="Arial" w:hAnsi="Arial" w:cs="Arial"/>
                <w:sz w:val="20"/>
                <w:szCs w:val="20"/>
              </w:rPr>
              <w:t xml:space="preserve">for changing 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>levels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EC5273" w:rsidRPr="00A275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involve all stakeholders</w:t>
            </w:r>
          </w:p>
          <w:p w14:paraId="761CA03C" w14:textId="534F05E1" w:rsidR="008A2F69" w:rsidRPr="008A2F69" w:rsidRDefault="008A2F69" w:rsidP="008A2F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A2F69">
              <w:rPr>
                <w:rFonts w:ascii="Arial" w:hAnsi="Arial" w:cs="Arial"/>
                <w:sz w:val="20"/>
                <w:szCs w:val="20"/>
              </w:rPr>
              <w:lastRenderedPageBreak/>
              <w:t xml:space="preserve">Improved understanding (across the school) of data </w:t>
            </w:r>
            <w:r w:rsidR="00457660">
              <w:rPr>
                <w:rFonts w:ascii="Arial" w:hAnsi="Arial" w:cs="Arial"/>
                <w:sz w:val="20"/>
                <w:szCs w:val="20"/>
              </w:rPr>
              <w:t>and associated MIS systems to ensure effective</w:t>
            </w:r>
            <w:r w:rsidRPr="008A2F69">
              <w:rPr>
                <w:rFonts w:ascii="Arial" w:hAnsi="Arial" w:cs="Arial"/>
                <w:sz w:val="20"/>
                <w:szCs w:val="20"/>
              </w:rPr>
              <w:t xml:space="preserve"> use and </w:t>
            </w:r>
            <w:r w:rsidR="00457660">
              <w:rPr>
                <w:rFonts w:ascii="Arial" w:hAnsi="Arial" w:cs="Arial"/>
                <w:sz w:val="20"/>
                <w:szCs w:val="20"/>
              </w:rPr>
              <w:t>clear</w:t>
            </w:r>
            <w:r w:rsidRPr="008A2F69">
              <w:rPr>
                <w:rFonts w:ascii="Arial" w:hAnsi="Arial" w:cs="Arial"/>
                <w:sz w:val="20"/>
                <w:szCs w:val="20"/>
              </w:rPr>
              <w:t xml:space="preserve"> links </w:t>
            </w:r>
            <w:r>
              <w:rPr>
                <w:rFonts w:ascii="Arial" w:hAnsi="Arial" w:cs="Arial"/>
                <w:sz w:val="20"/>
                <w:szCs w:val="20"/>
              </w:rPr>
              <w:t>to t</w:t>
            </w:r>
            <w:r w:rsidRPr="008A2F69">
              <w:rPr>
                <w:rFonts w:ascii="Arial" w:hAnsi="Arial" w:cs="Arial"/>
                <w:sz w:val="20"/>
                <w:szCs w:val="20"/>
              </w:rPr>
              <w:t>racking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reporting to parents</w:t>
            </w:r>
          </w:p>
          <w:p w14:paraId="0675E474" w14:textId="61DBB006" w:rsidR="008A2F69" w:rsidRPr="008A2F69" w:rsidRDefault="008A2F69" w:rsidP="004576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A2F69">
              <w:rPr>
                <w:rFonts w:ascii="Arial" w:hAnsi="Arial" w:cs="Arial"/>
                <w:sz w:val="20"/>
                <w:szCs w:val="20"/>
              </w:rPr>
              <w:t>Target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660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educators and pupils </w:t>
            </w:r>
            <w:r w:rsidR="00457660">
              <w:rPr>
                <w:rFonts w:ascii="Arial" w:hAnsi="Arial" w:cs="Arial"/>
                <w:sz w:val="20"/>
                <w:szCs w:val="20"/>
              </w:rPr>
              <w:t>is embedded across the school</w:t>
            </w:r>
            <w:r>
              <w:rPr>
                <w:rFonts w:ascii="Arial" w:hAnsi="Arial" w:cs="Arial"/>
                <w:sz w:val="20"/>
                <w:szCs w:val="20"/>
              </w:rPr>
              <w:t>/setting</w:t>
            </w:r>
          </w:p>
        </w:tc>
        <w:tc>
          <w:tcPr>
            <w:tcW w:w="3036" w:type="dxa"/>
          </w:tcPr>
          <w:p w14:paraId="07C0D13A" w14:textId="2E646D3B" w:rsidR="00A05950" w:rsidRDefault="003C5584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Leadership Team </w:t>
            </w:r>
            <w:r w:rsidR="00A05950">
              <w:rPr>
                <w:rFonts w:ascii="Arial" w:hAnsi="Arial" w:cs="Arial"/>
                <w:b/>
                <w:sz w:val="20"/>
                <w:szCs w:val="20"/>
              </w:rPr>
              <w:t xml:space="preserve">to work with Attainment Advisor to ensure improved understanding and use of data. </w:t>
            </w:r>
          </w:p>
          <w:p w14:paraId="1C4CFEFB" w14:textId="77777777" w:rsidR="00B93434" w:rsidRDefault="00B93434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Attainment overview shared with staff three times across session and comparisons made locally and nationally – clear next steps for improvement identified.</w:t>
            </w:r>
          </w:p>
          <w:p w14:paraId="7FC598D8" w14:textId="1E76D70F" w:rsidR="00EC5273" w:rsidRDefault="00B93434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3434">
              <w:rPr>
                <w:rFonts w:ascii="Arial" w:hAnsi="Arial" w:cs="Arial"/>
                <w:b/>
                <w:sz w:val="20"/>
                <w:szCs w:val="20"/>
              </w:rPr>
              <w:t>Data discussed include</w:t>
            </w:r>
            <w:r w:rsidR="001E06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93434">
              <w:rPr>
                <w:rFonts w:ascii="Arial" w:hAnsi="Arial" w:cs="Arial"/>
                <w:b/>
                <w:sz w:val="20"/>
                <w:szCs w:val="20"/>
              </w:rPr>
              <w:t xml:space="preserve"> professional judgements around </w:t>
            </w:r>
            <w:proofErr w:type="spellStart"/>
            <w:r w:rsidRPr="00B93434">
              <w:rPr>
                <w:rFonts w:ascii="Arial" w:hAnsi="Arial" w:cs="Arial"/>
                <w:b/>
                <w:sz w:val="20"/>
                <w:szCs w:val="20"/>
              </w:rPr>
              <w:t>CfE</w:t>
            </w:r>
            <w:proofErr w:type="spellEnd"/>
            <w:r w:rsidRPr="00B93434">
              <w:rPr>
                <w:rFonts w:ascii="Arial" w:hAnsi="Arial" w:cs="Arial"/>
                <w:b/>
                <w:sz w:val="20"/>
                <w:szCs w:val="20"/>
              </w:rPr>
              <w:t xml:space="preserve"> benchmarks, baseline and follow-up assessments</w:t>
            </w:r>
            <w:r w:rsidR="00DD3C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93434">
              <w:rPr>
                <w:rFonts w:ascii="Arial" w:hAnsi="Arial" w:cs="Arial"/>
                <w:b/>
                <w:sz w:val="20"/>
                <w:szCs w:val="20"/>
              </w:rPr>
              <w:t>SNSA</w:t>
            </w:r>
            <w:r w:rsidR="00DD3C9C">
              <w:rPr>
                <w:rFonts w:ascii="Arial" w:hAnsi="Arial" w:cs="Arial"/>
                <w:b/>
                <w:sz w:val="20"/>
                <w:szCs w:val="20"/>
              </w:rPr>
              <w:t>, Lexia and RWI.</w:t>
            </w:r>
          </w:p>
          <w:p w14:paraId="0BEA6587" w14:textId="3D179AC8" w:rsidR="00B93434" w:rsidRDefault="00B93434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Attainment discussions (three times yearly) focus on progress</w:t>
            </w:r>
            <w:r w:rsidR="00B61240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appropriate support for targeted groups including LAC, YC, SIMD 1 &amp; 2 and pupils with ASNs. </w:t>
            </w:r>
          </w:p>
          <w:p w14:paraId="2EA17FCD" w14:textId="5097D34D" w:rsidR="0029699A" w:rsidRDefault="0029699A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Clear evidence of progress in learning kept by teachers and used to support professional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dialogue around progress.</w:t>
            </w:r>
          </w:p>
          <w:p w14:paraId="3B3E1DA7" w14:textId="77777777" w:rsidR="0029699A" w:rsidRDefault="00B93434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attendance meetings involving DHT and SFDW – protocol agreed for process and communication with parents.</w:t>
            </w:r>
          </w:p>
          <w:p w14:paraId="73C9FCCC" w14:textId="5D763691" w:rsidR="00B93434" w:rsidRPr="00B93434" w:rsidRDefault="0029699A" w:rsidP="00A059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SEEMIS Tracking Tool introduced and used from October 2019.</w:t>
            </w:r>
            <w:r w:rsidR="00B93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AFA136B" w14:textId="4E446622" w:rsidR="00A05950" w:rsidRPr="00A05950" w:rsidRDefault="00A05950" w:rsidP="002D66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Early Years Electronic Screening Tool BGE Tool</w:t>
            </w:r>
          </w:p>
          <w:p w14:paraId="770A2A29" w14:textId="721A01FD" w:rsidR="00A05950" w:rsidRPr="00A05950" w:rsidRDefault="00A05950" w:rsidP="002D66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CfE</w:t>
            </w:r>
            <w:proofErr w:type="spellEnd"/>
            <w:r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/SEEMIS Tracking System</w:t>
            </w:r>
          </w:p>
          <w:p w14:paraId="1661D41A" w14:textId="77777777" w:rsidR="008541B3" w:rsidRDefault="008541B3" w:rsidP="002D66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439C46E" w14:textId="77777777" w:rsidR="008541B3" w:rsidRDefault="008541B3" w:rsidP="002D66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from:</w:t>
            </w:r>
          </w:p>
          <w:p w14:paraId="7BDEBD7E" w14:textId="31F75A5A" w:rsidR="00A05950" w:rsidRPr="00A05950" w:rsidRDefault="00A05950" w:rsidP="002D66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SNSA</w:t>
            </w:r>
            <w:r w:rsidR="008541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Lexia</w:t>
            </w:r>
            <w:r w:rsidR="008541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A059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RWI</w:t>
            </w:r>
          </w:p>
          <w:p w14:paraId="7B1F211A" w14:textId="691B55F1" w:rsidR="00EC5273" w:rsidRDefault="00A05950" w:rsidP="002D6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402F7" w14:textId="01176F8D" w:rsidR="00A05950" w:rsidRPr="004C16EA" w:rsidRDefault="00A05950" w:rsidP="002D66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28416" w14:textId="77777777" w:rsidR="00EC5273" w:rsidRPr="004C16EA" w:rsidRDefault="00EC5273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FF7753" w14:textId="77777777" w:rsidR="00EC5273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Ongoing</w:t>
            </w:r>
          </w:p>
          <w:p w14:paraId="5320507F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14B2D9C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62661DA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FD4EF5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74503F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0FA5007" w14:textId="18170200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SLT</w:t>
            </w:r>
          </w:p>
          <w:p w14:paraId="35125BEB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16/08/19</w:t>
            </w:r>
          </w:p>
          <w:p w14:paraId="40E34793" w14:textId="6A3DBB99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27/01/20</w:t>
            </w:r>
          </w:p>
          <w:p w14:paraId="4F0F5B24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27/04/20</w:t>
            </w:r>
          </w:p>
          <w:p w14:paraId="728755F5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B9F1A0B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C60D5DD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B8DCBEE" w14:textId="77777777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3A1837B7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74454E9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8CDA5AB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5779064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8BC136B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1E3F148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2A33C1B" w14:textId="1241D062" w:rsidR="00145465" w:rsidRDefault="00145465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LTA Meetings</w:t>
            </w:r>
          </w:p>
          <w:p w14:paraId="52A17AC7" w14:textId="77777777" w:rsidR="00145465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25/11/19</w:t>
            </w:r>
          </w:p>
          <w:p w14:paraId="7A27FC7D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17/02/20</w:t>
            </w:r>
          </w:p>
          <w:p w14:paraId="22A7D541" w14:textId="20AC1B0B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25/05/20</w:t>
            </w:r>
          </w:p>
          <w:p w14:paraId="05963E35" w14:textId="6FDD2D20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91578" w14:textId="44596559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3491EF7C" w14:textId="5D9D2DF4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1F8D589" w14:textId="7224D82F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86872D" w14:textId="65FC85D0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3A66CCF" w14:textId="29DD68C1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Ongoing</w:t>
            </w:r>
          </w:p>
          <w:p w14:paraId="2E087F45" w14:textId="170734AA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7C12E3" w14:textId="54ED399F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BC87A94" w14:textId="4513563C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1E006CE" w14:textId="5A71B97E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7E5FA80" w14:textId="2CC7F7A3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E73FAB7" w14:textId="1265F16F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B835448" w14:textId="77777777" w:rsidR="003C5584" w:rsidRDefault="003C5584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BEBF694" w14:textId="5DBF35E4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Cox </w:t>
            </w:r>
          </w:p>
          <w:p w14:paraId="70A65B20" w14:textId="4D9877D0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 Kiernan</w:t>
            </w:r>
          </w:p>
          <w:p w14:paraId="6D394B30" w14:textId="2E44A5B9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Monthly starts</w:t>
            </w:r>
          </w:p>
          <w:p w14:paraId="1A9680E7" w14:textId="3339EFE3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22/08/19</w:t>
            </w:r>
          </w:p>
          <w:p w14:paraId="50B4A829" w14:textId="3DA41EC9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C3DE274" w14:textId="4D256963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F48CE5D" w14:textId="17217FA2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B2A2604" w14:textId="0D0E105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Teaching Staff</w:t>
            </w:r>
          </w:p>
          <w:p w14:paraId="6F958284" w14:textId="7159654A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28/10/19</w:t>
            </w:r>
          </w:p>
          <w:p w14:paraId="54E6F5C5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3C509641" w14:textId="77777777" w:rsidR="00E54D7D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9322F57" w14:textId="7AA109FC" w:rsidR="00E54D7D" w:rsidRPr="00145465" w:rsidRDefault="00E54D7D" w:rsidP="002A7A7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DFFE2BC" w14:textId="77777777" w:rsidR="001E1946" w:rsidRDefault="001E1946">
      <w:r>
        <w:lastRenderedPageBreak/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415"/>
        <w:gridCol w:w="1276"/>
        <w:gridCol w:w="2983"/>
        <w:gridCol w:w="2976"/>
        <w:gridCol w:w="2009"/>
        <w:gridCol w:w="1784"/>
        <w:gridCol w:w="1583"/>
      </w:tblGrid>
      <w:tr w:rsidR="00A23B6B" w:rsidRPr="004C16EA" w14:paraId="1756DD94" w14:textId="77777777" w:rsidTr="00A23B6B">
        <w:tc>
          <w:tcPr>
            <w:tcW w:w="2442" w:type="dxa"/>
          </w:tcPr>
          <w:p w14:paraId="46B3FDEB" w14:textId="77777777" w:rsidR="00B23421" w:rsidRPr="004C16EA" w:rsidRDefault="00B23421" w:rsidP="00B23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0EB01" w14:textId="77777777" w:rsidR="00B23421" w:rsidRPr="004C16EA" w:rsidRDefault="00B23421" w:rsidP="00B2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Dundee City Council</w:t>
            </w:r>
          </w:p>
          <w:p w14:paraId="43E4358B" w14:textId="77777777" w:rsidR="00B23421" w:rsidRPr="004C16EA" w:rsidRDefault="00B23421" w:rsidP="00B2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Children and Families Service</w:t>
            </w:r>
          </w:p>
          <w:p w14:paraId="24E6E779" w14:textId="77777777" w:rsidR="00B23421" w:rsidRPr="004C16EA" w:rsidRDefault="00B23421" w:rsidP="00B2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ACC7F" w14:textId="1CB1292F" w:rsidR="00B23421" w:rsidRPr="003D646D" w:rsidRDefault="00B23421" w:rsidP="00B2342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RAISING ATTAINMENT PLAN FOR </w:t>
            </w:r>
            <w:r w:rsidR="00D638A2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/ EDUCATIONAL SETTING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</w:p>
          <w:p w14:paraId="5593FF2C" w14:textId="77777777" w:rsidR="00B23421" w:rsidRPr="004C16EA" w:rsidRDefault="00B23421" w:rsidP="00B2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12F6D" w14:textId="77777777" w:rsidR="00B23421" w:rsidRPr="004C16EA" w:rsidRDefault="00B23421" w:rsidP="00B2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Session 2019/20</w:t>
            </w:r>
          </w:p>
          <w:p w14:paraId="0D75266B" w14:textId="77777777" w:rsidR="00B23421" w:rsidRPr="004C16EA" w:rsidRDefault="00B23421" w:rsidP="00B23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F30DA" w14:textId="77777777" w:rsidR="00B23421" w:rsidRPr="004C16EA" w:rsidRDefault="00B23421" w:rsidP="00B23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4" w:type="dxa"/>
            <w:gridSpan w:val="6"/>
          </w:tcPr>
          <w:p w14:paraId="1FA3B3B5" w14:textId="77777777" w:rsidR="00B23421" w:rsidRDefault="00B23421" w:rsidP="00B23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1DBF3" w14:textId="11A69C6A" w:rsidR="00B23421" w:rsidRDefault="00FD65D9" w:rsidP="00B234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IMPROVEMENT </w:t>
            </w:r>
            <w:r w:rsidR="00B23421" w:rsidRPr="003D6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PRIORITY</w:t>
            </w:r>
            <w:r w:rsidR="008B6A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</w:t>
            </w:r>
          </w:p>
          <w:p w14:paraId="21CFF822" w14:textId="77777777" w:rsidR="00B23421" w:rsidRDefault="00B23421" w:rsidP="00B234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C0AA772" w14:textId="7B661DE9" w:rsidR="00B23421" w:rsidRPr="003D646D" w:rsidRDefault="000C7069" w:rsidP="00FD6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LEARNING PROVISION</w:t>
            </w:r>
          </w:p>
        </w:tc>
      </w:tr>
      <w:tr w:rsidR="00A23B6B" w:rsidRPr="004C16EA" w14:paraId="138DBBF8" w14:textId="77777777" w:rsidTr="00A23B6B">
        <w:tc>
          <w:tcPr>
            <w:tcW w:w="2442" w:type="dxa"/>
            <w:vAlign w:val="center"/>
          </w:tcPr>
          <w:p w14:paraId="5D602F9F" w14:textId="77777777" w:rsidR="00315280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Aims</w:t>
            </w:r>
          </w:p>
          <w:p w14:paraId="7A7F473C" w14:textId="4E0FC83E" w:rsidR="00315280" w:rsidRPr="004C16EA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(what are we going to achieve?)</w:t>
            </w:r>
          </w:p>
        </w:tc>
        <w:tc>
          <w:tcPr>
            <w:tcW w:w="1276" w:type="dxa"/>
            <w:vAlign w:val="center"/>
          </w:tcPr>
          <w:p w14:paraId="2EC0E19B" w14:textId="77777777" w:rsidR="009A02B9" w:rsidRDefault="009A02B9" w:rsidP="009A0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HGIOEL&amp;C</w:t>
            </w:r>
          </w:p>
          <w:p w14:paraId="6B802964" w14:textId="77777777" w:rsidR="009A02B9" w:rsidRDefault="009A02B9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8A8A2" w14:textId="77777777" w:rsidR="00315280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</w:t>
            </w:r>
          </w:p>
          <w:p w14:paraId="54909150" w14:textId="724A434A" w:rsidR="00315280" w:rsidRPr="004C16EA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QIs</w:t>
            </w:r>
          </w:p>
        </w:tc>
        <w:tc>
          <w:tcPr>
            <w:tcW w:w="3009" w:type="dxa"/>
            <w:vAlign w:val="center"/>
          </w:tcPr>
          <w:p w14:paraId="49239D3A" w14:textId="0ECD041C" w:rsidR="00315280" w:rsidRPr="004C16EA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3012" w:type="dxa"/>
            <w:vAlign w:val="center"/>
          </w:tcPr>
          <w:p w14:paraId="6B2FD015" w14:textId="77777777" w:rsidR="00315280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76539AE0" w14:textId="244EB4DC" w:rsidR="00315280" w:rsidRPr="004C16EA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(what will we do?)</w:t>
            </w:r>
          </w:p>
        </w:tc>
        <w:tc>
          <w:tcPr>
            <w:tcW w:w="2027" w:type="dxa"/>
            <w:vAlign w:val="center"/>
          </w:tcPr>
          <w:p w14:paraId="2D3CF147" w14:textId="77777777" w:rsidR="00315280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14:paraId="0069774B" w14:textId="1600F20F" w:rsidR="00315280" w:rsidRPr="004C16EA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 xml:space="preserve">(how will we know we are making a difference?) </w:t>
            </w:r>
          </w:p>
        </w:tc>
        <w:tc>
          <w:tcPr>
            <w:tcW w:w="1677" w:type="dxa"/>
            <w:vAlign w:val="center"/>
          </w:tcPr>
          <w:p w14:paraId="3025D3EF" w14:textId="77777777" w:rsidR="00315280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Progress/Impact</w:t>
            </w:r>
          </w:p>
          <w:p w14:paraId="36403E42" w14:textId="77777777" w:rsidR="00315280" w:rsidRDefault="00315280" w:rsidP="00315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has improved?)</w:t>
            </w:r>
          </w:p>
          <w:p w14:paraId="7B678483" w14:textId="59A139EC" w:rsidR="00315280" w:rsidRPr="00985A52" w:rsidRDefault="00315280" w:rsidP="0031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BRAG – December,</w:t>
            </w:r>
            <w:r w:rsidRPr="007A20A3">
              <w:rPr>
                <w:rFonts w:ascii="Arial" w:hAnsi="Arial" w:cs="Arial"/>
                <w:sz w:val="20"/>
                <w:szCs w:val="20"/>
              </w:rPr>
              <w:t xml:space="preserve"> March, </w:t>
            </w:r>
            <w:r>
              <w:rPr>
                <w:rFonts w:ascii="Arial" w:hAnsi="Arial" w:cs="Arial"/>
                <w:sz w:val="20"/>
                <w:szCs w:val="20"/>
              </w:rPr>
              <w:t>&amp; May</w:t>
            </w:r>
          </w:p>
        </w:tc>
        <w:tc>
          <w:tcPr>
            <w:tcW w:w="1583" w:type="dxa"/>
            <w:vAlign w:val="center"/>
          </w:tcPr>
          <w:p w14:paraId="4D538575" w14:textId="16247F68" w:rsidR="00315280" w:rsidRPr="004C16EA" w:rsidRDefault="00315280" w:rsidP="00315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 / Responsibility</w:t>
            </w:r>
          </w:p>
        </w:tc>
      </w:tr>
      <w:tr w:rsidR="00A23B6B" w:rsidRPr="004C16EA" w14:paraId="13C09738" w14:textId="77777777" w:rsidTr="00A23B6B">
        <w:tc>
          <w:tcPr>
            <w:tcW w:w="2442" w:type="dxa"/>
          </w:tcPr>
          <w:p w14:paraId="3E82D3F9" w14:textId="77777777" w:rsidR="007717CE" w:rsidRDefault="00A07D7E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Ensure provision 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high quality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learning and teaching and learner engagement for all</w:t>
            </w:r>
          </w:p>
          <w:p w14:paraId="3F70DE41" w14:textId="76BAD744" w:rsidR="00A07D7E" w:rsidRPr="007717CE" w:rsidRDefault="00A07D7E" w:rsidP="002A7A74">
            <w:pPr>
              <w:rPr>
                <w:rFonts w:ascii="Arial" w:hAnsi="Arial" w:cs="Arial"/>
                <w:sz w:val="20"/>
                <w:szCs w:val="20"/>
              </w:rPr>
            </w:pPr>
            <w:r w:rsidRPr="007717CE">
              <w:rPr>
                <w:rFonts w:ascii="Arial" w:hAnsi="Arial" w:cs="Arial"/>
                <w:sz w:val="20"/>
                <w:szCs w:val="20"/>
              </w:rPr>
              <w:t>(feedback; differentiation; learners leading learning)</w:t>
            </w:r>
          </w:p>
        </w:tc>
        <w:tc>
          <w:tcPr>
            <w:tcW w:w="1276" w:type="dxa"/>
          </w:tcPr>
          <w:p w14:paraId="680B3030" w14:textId="77777777" w:rsidR="00A07D7E" w:rsidRPr="004C16EA" w:rsidRDefault="00A07D7E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009" w:type="dxa"/>
          </w:tcPr>
          <w:p w14:paraId="0D0091A6" w14:textId="50BB2003" w:rsidR="007717CE" w:rsidRDefault="007717CE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clear Learning and Teaching</w:t>
            </w:r>
            <w:r w:rsidR="00D86220"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="00A508AE">
              <w:rPr>
                <w:rFonts w:ascii="Arial" w:hAnsi="Arial" w:cs="Arial"/>
                <w:sz w:val="20"/>
                <w:szCs w:val="20"/>
              </w:rPr>
              <w:t>,</w:t>
            </w:r>
            <w:r w:rsidR="00D86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followed by all educators, </w:t>
            </w:r>
            <w:r w:rsidR="00D86220">
              <w:rPr>
                <w:rFonts w:ascii="Arial" w:hAnsi="Arial" w:cs="Arial"/>
                <w:sz w:val="20"/>
                <w:szCs w:val="20"/>
              </w:rPr>
              <w:t>is in place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 and is</w:t>
            </w:r>
            <w:r>
              <w:rPr>
                <w:rFonts w:ascii="Arial" w:hAnsi="Arial" w:cs="Arial"/>
                <w:sz w:val="20"/>
                <w:szCs w:val="20"/>
              </w:rPr>
              <w:t xml:space="preserve"> in line with DCC Policy</w:t>
            </w:r>
          </w:p>
          <w:p w14:paraId="351D79A1" w14:textId="1EECDB2B" w:rsidR="003B5755" w:rsidRPr="003A6090" w:rsidRDefault="003B5755" w:rsidP="003A60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A6090">
              <w:rPr>
                <w:rFonts w:ascii="Arial" w:hAnsi="Arial" w:cs="Arial"/>
                <w:sz w:val="20"/>
                <w:szCs w:val="20"/>
              </w:rPr>
              <w:t>The school</w:t>
            </w:r>
            <w:r w:rsidR="00315280">
              <w:rPr>
                <w:rFonts w:ascii="Arial" w:hAnsi="Arial" w:cs="Arial"/>
                <w:sz w:val="20"/>
                <w:szCs w:val="20"/>
              </w:rPr>
              <w:t>/setting</w:t>
            </w:r>
            <w:r w:rsidRPr="003A6090">
              <w:rPr>
                <w:rFonts w:ascii="Arial" w:hAnsi="Arial" w:cs="Arial"/>
                <w:sz w:val="20"/>
                <w:szCs w:val="20"/>
              </w:rPr>
              <w:t xml:space="preserve"> has a Standard for Learning, </w:t>
            </w:r>
            <w:r w:rsidR="00A508AE">
              <w:rPr>
                <w:rFonts w:ascii="Arial" w:hAnsi="Arial" w:cs="Arial"/>
                <w:sz w:val="20"/>
                <w:szCs w:val="20"/>
              </w:rPr>
              <w:t>aligned</w:t>
            </w:r>
            <w:r w:rsidRPr="003A6090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3A6090" w:rsidRPr="003A6090">
              <w:rPr>
                <w:rFonts w:ascii="Arial" w:hAnsi="Arial" w:cs="Arial"/>
                <w:sz w:val="20"/>
                <w:szCs w:val="20"/>
              </w:rPr>
              <w:t xml:space="preserve">Dundee Standard, </w:t>
            </w:r>
            <w:r w:rsidR="00315280">
              <w:rPr>
                <w:rFonts w:ascii="Arial" w:hAnsi="Arial" w:cs="Arial"/>
                <w:sz w:val="20"/>
                <w:szCs w:val="20"/>
              </w:rPr>
              <w:t xml:space="preserve">taking cognisance of BTC, </w:t>
            </w:r>
            <w:proofErr w:type="spellStart"/>
            <w:r w:rsidR="003A6090" w:rsidRPr="003A6090">
              <w:rPr>
                <w:rFonts w:ascii="Arial" w:hAnsi="Arial" w:cs="Arial"/>
                <w:sz w:val="20"/>
                <w:szCs w:val="20"/>
              </w:rPr>
              <w:t>AifL</w:t>
            </w:r>
            <w:proofErr w:type="spellEnd"/>
            <w:r w:rsidR="00315280">
              <w:rPr>
                <w:rFonts w:ascii="Arial" w:hAnsi="Arial" w:cs="Arial"/>
                <w:sz w:val="20"/>
                <w:szCs w:val="20"/>
              </w:rPr>
              <w:t>, Birth to 6 (</w:t>
            </w:r>
            <w:proofErr w:type="spellStart"/>
            <w:r w:rsidR="00315280">
              <w:rPr>
                <w:rFonts w:ascii="Arial" w:hAnsi="Arial" w:cs="Arial"/>
                <w:sz w:val="20"/>
                <w:szCs w:val="20"/>
              </w:rPr>
              <w:t>LTiD</w:t>
            </w:r>
            <w:proofErr w:type="spellEnd"/>
            <w:r w:rsidR="00315280">
              <w:rPr>
                <w:rFonts w:ascii="Arial" w:hAnsi="Arial" w:cs="Arial"/>
                <w:sz w:val="20"/>
                <w:szCs w:val="20"/>
              </w:rPr>
              <w:t>)</w:t>
            </w:r>
            <w:r w:rsidR="00D8622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15280">
              <w:rPr>
                <w:rFonts w:ascii="Arial" w:hAnsi="Arial" w:cs="Arial"/>
                <w:sz w:val="20"/>
                <w:szCs w:val="20"/>
              </w:rPr>
              <w:t>DYW</w:t>
            </w:r>
            <w:r w:rsidR="003A6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A68194" w14:textId="45896121" w:rsidR="003B5755" w:rsidRPr="003A6090" w:rsidRDefault="003B5755" w:rsidP="003B57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A6090">
              <w:rPr>
                <w:rFonts w:ascii="Arial" w:hAnsi="Arial" w:cs="Arial"/>
                <w:sz w:val="20"/>
                <w:szCs w:val="20"/>
              </w:rPr>
              <w:t>Co-operative learning</w:t>
            </w:r>
            <w:r w:rsidR="003A6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C41">
              <w:rPr>
                <w:rFonts w:ascii="Arial" w:hAnsi="Arial" w:cs="Arial"/>
                <w:sz w:val="20"/>
                <w:szCs w:val="20"/>
              </w:rPr>
              <w:t>strategies are</w:t>
            </w:r>
            <w:r w:rsidR="003A6090">
              <w:rPr>
                <w:rFonts w:ascii="Arial" w:hAnsi="Arial" w:cs="Arial"/>
                <w:sz w:val="20"/>
                <w:szCs w:val="20"/>
              </w:rPr>
              <w:t xml:space="preserve"> embedded across the school/setting</w:t>
            </w:r>
          </w:p>
          <w:p w14:paraId="0C9AF64D" w14:textId="21A55384" w:rsidR="00083220" w:rsidRDefault="004F4A63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educators regularly attend</w:t>
            </w:r>
            <w:r w:rsidR="00083220">
              <w:rPr>
                <w:rFonts w:ascii="Arial" w:hAnsi="Arial" w:cs="Arial"/>
                <w:sz w:val="20"/>
                <w:szCs w:val="20"/>
              </w:rPr>
              <w:t xml:space="preserve"> professional </w:t>
            </w:r>
            <w:r w:rsidR="007A20A3">
              <w:rPr>
                <w:rFonts w:ascii="Arial" w:hAnsi="Arial" w:cs="Arial"/>
                <w:sz w:val="20"/>
                <w:szCs w:val="20"/>
              </w:rPr>
              <w:t xml:space="preserve">learning opportunities </w:t>
            </w:r>
            <w:r>
              <w:rPr>
                <w:rFonts w:ascii="Arial" w:hAnsi="Arial" w:cs="Arial"/>
                <w:sz w:val="20"/>
                <w:szCs w:val="20"/>
              </w:rPr>
              <w:t>which support</w:t>
            </w:r>
            <w:r w:rsidR="00083220">
              <w:rPr>
                <w:rFonts w:ascii="Arial" w:hAnsi="Arial" w:cs="Arial"/>
                <w:sz w:val="20"/>
                <w:szCs w:val="20"/>
              </w:rPr>
              <w:t xml:space="preserve"> reflective practice and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="00083220">
              <w:rPr>
                <w:rFonts w:ascii="Arial" w:hAnsi="Arial" w:cs="Arial"/>
                <w:sz w:val="20"/>
                <w:szCs w:val="20"/>
              </w:rPr>
              <w:t xml:space="preserve">pedagogical </w:t>
            </w:r>
            <w:r w:rsidR="00083220">
              <w:rPr>
                <w:rFonts w:ascii="Arial" w:hAnsi="Arial" w:cs="Arial"/>
                <w:sz w:val="20"/>
                <w:szCs w:val="20"/>
              </w:rPr>
              <w:lastRenderedPageBreak/>
              <w:t>understanding</w:t>
            </w:r>
            <w:r w:rsidR="00A508AE">
              <w:rPr>
                <w:rFonts w:ascii="Arial" w:hAnsi="Arial" w:cs="Arial"/>
                <w:sz w:val="20"/>
                <w:szCs w:val="20"/>
              </w:rPr>
              <w:t>, leading to improved outcomes for learners</w:t>
            </w:r>
            <w:r w:rsidR="000832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0F3870" w14:textId="66D89CFD" w:rsidR="00A07D7E" w:rsidRDefault="00A07D7E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Implement</w:t>
            </w:r>
            <w:r w:rsidR="00A508AE">
              <w:rPr>
                <w:rFonts w:ascii="Arial" w:hAnsi="Arial" w:cs="Arial"/>
                <w:sz w:val="20"/>
                <w:szCs w:val="20"/>
              </w:rPr>
              <w:t>ation</w:t>
            </w:r>
            <w:r w:rsidRPr="0047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74BA5">
              <w:rPr>
                <w:rFonts w:ascii="Arial" w:hAnsi="Arial" w:cs="Arial"/>
                <w:sz w:val="20"/>
                <w:szCs w:val="20"/>
              </w:rPr>
              <w:t xml:space="preserve">Leaders of Learning, Action Learning Sets or equivalent, Learning Rounds etc with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74BA5">
              <w:rPr>
                <w:rFonts w:ascii="Arial" w:hAnsi="Arial" w:cs="Arial"/>
                <w:sz w:val="20"/>
                <w:szCs w:val="20"/>
              </w:rPr>
              <w:t>focus on pedagogy and robust feedback/reflection</w:t>
            </w:r>
          </w:p>
          <w:p w14:paraId="3FF9CD72" w14:textId="19C73101" w:rsidR="00B036F1" w:rsidRDefault="004F4A63" w:rsidP="00B036F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B036F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7717CE">
              <w:rPr>
                <w:rFonts w:ascii="Arial" w:hAnsi="Arial" w:cs="Arial"/>
                <w:sz w:val="20"/>
                <w:szCs w:val="20"/>
              </w:rPr>
              <w:t xml:space="preserve">is engaged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at an </w:t>
            </w:r>
            <w:r w:rsidR="00B036F1">
              <w:rPr>
                <w:rFonts w:ascii="Arial" w:hAnsi="Arial" w:cs="Arial"/>
                <w:sz w:val="20"/>
                <w:szCs w:val="20"/>
              </w:rPr>
              <w:t>early</w:t>
            </w:r>
            <w:r w:rsidR="00B036F1" w:rsidRPr="0047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r w:rsidR="007717CE">
              <w:rPr>
                <w:rFonts w:ascii="Arial" w:hAnsi="Arial" w:cs="Arial"/>
                <w:sz w:val="20"/>
                <w:szCs w:val="20"/>
              </w:rPr>
              <w:t>when supporting</w:t>
            </w:r>
            <w:r w:rsidR="00B036F1" w:rsidRPr="00474BA5"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r w:rsidR="007717CE">
              <w:rPr>
                <w:rFonts w:ascii="Arial" w:hAnsi="Arial" w:cs="Arial"/>
                <w:sz w:val="20"/>
                <w:szCs w:val="20"/>
              </w:rPr>
              <w:t>attendance</w:t>
            </w:r>
          </w:p>
          <w:p w14:paraId="63D61C4B" w14:textId="0FC02ECA" w:rsidR="00A07D7E" w:rsidRPr="00B036F1" w:rsidRDefault="007717CE" w:rsidP="00B036F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83220" w:rsidRPr="00B036F1">
              <w:rPr>
                <w:rFonts w:ascii="Arial" w:hAnsi="Arial" w:cs="Arial"/>
                <w:sz w:val="20"/>
                <w:szCs w:val="20"/>
              </w:rPr>
              <w:t xml:space="preserve">nderperformance </w:t>
            </w:r>
            <w:r>
              <w:rPr>
                <w:rFonts w:ascii="Arial" w:hAnsi="Arial" w:cs="Arial"/>
                <w:sz w:val="20"/>
                <w:szCs w:val="20"/>
              </w:rPr>
              <w:t xml:space="preserve">is challenged early, consistently and rigorously, </w:t>
            </w:r>
            <w:r w:rsidR="00083220" w:rsidRPr="00B036F1">
              <w:rPr>
                <w:rFonts w:ascii="Arial" w:hAnsi="Arial" w:cs="Arial"/>
                <w:sz w:val="20"/>
                <w:szCs w:val="20"/>
              </w:rPr>
              <w:t>using DNCT</w:t>
            </w:r>
            <w:r w:rsidR="00B03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220" w:rsidRPr="00B036F1">
              <w:rPr>
                <w:rFonts w:ascii="Arial" w:hAnsi="Arial" w:cs="Arial"/>
                <w:sz w:val="20"/>
                <w:szCs w:val="20"/>
              </w:rPr>
              <w:t>/</w:t>
            </w:r>
            <w:r w:rsidR="00B03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D7E" w:rsidRPr="00B036F1">
              <w:rPr>
                <w:rFonts w:ascii="Arial" w:hAnsi="Arial" w:cs="Arial"/>
                <w:sz w:val="20"/>
                <w:szCs w:val="20"/>
              </w:rPr>
              <w:t xml:space="preserve">GTCS </w:t>
            </w:r>
            <w:r w:rsidR="00083220" w:rsidRPr="00B036F1">
              <w:rPr>
                <w:rFonts w:ascii="Arial" w:hAnsi="Arial" w:cs="Arial"/>
                <w:sz w:val="20"/>
                <w:szCs w:val="20"/>
              </w:rPr>
              <w:t xml:space="preserve">/  SSSC </w:t>
            </w:r>
            <w:r w:rsidR="00A07D7E" w:rsidRPr="00B036F1">
              <w:rPr>
                <w:rFonts w:ascii="Arial" w:hAnsi="Arial" w:cs="Arial"/>
                <w:sz w:val="20"/>
                <w:szCs w:val="20"/>
              </w:rPr>
              <w:t xml:space="preserve">standards and procedures </w:t>
            </w:r>
          </w:p>
          <w:p w14:paraId="4A863E17" w14:textId="344F8461" w:rsidR="00A07D7E" w:rsidRPr="006D0807" w:rsidRDefault="00B036F1" w:rsidP="007717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4F4A63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7717CE">
              <w:rPr>
                <w:rFonts w:ascii="Arial" w:hAnsi="Arial" w:cs="Arial"/>
                <w:sz w:val="20"/>
                <w:szCs w:val="20"/>
              </w:rPr>
              <w:t xml:space="preserve">is engaged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at an </w:t>
            </w:r>
            <w:r>
              <w:rPr>
                <w:rFonts w:ascii="Arial" w:hAnsi="Arial" w:cs="Arial"/>
                <w:sz w:val="20"/>
                <w:szCs w:val="20"/>
              </w:rPr>
              <w:t>early</w:t>
            </w:r>
            <w:r w:rsidR="00A07D7E" w:rsidRPr="0047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r w:rsidR="007717CE">
              <w:rPr>
                <w:rFonts w:ascii="Arial" w:hAnsi="Arial" w:cs="Arial"/>
                <w:sz w:val="20"/>
                <w:szCs w:val="20"/>
              </w:rPr>
              <w:t>when challenging</w:t>
            </w:r>
            <w:r w:rsidR="00A07D7E" w:rsidRPr="00474BA5">
              <w:rPr>
                <w:rFonts w:ascii="Arial" w:hAnsi="Arial" w:cs="Arial"/>
                <w:sz w:val="20"/>
                <w:szCs w:val="20"/>
              </w:rPr>
              <w:t xml:space="preserve"> underperformance</w:t>
            </w:r>
          </w:p>
        </w:tc>
        <w:tc>
          <w:tcPr>
            <w:tcW w:w="3012" w:type="dxa"/>
          </w:tcPr>
          <w:p w14:paraId="7CF64276" w14:textId="4AC3A9C4" w:rsidR="00A07D7E" w:rsidRDefault="0082786F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Staff follow Effective Learning and Teaching Policy and associated expectations</w:t>
            </w:r>
            <w:r w:rsidR="00A269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33AC77" w14:textId="77777777" w:rsidR="0082786F" w:rsidRDefault="0082786F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Revise above policy to include DYW.</w:t>
            </w:r>
          </w:p>
          <w:p w14:paraId="50196D6F" w14:textId="5C9F4BE6" w:rsidR="0082786F" w:rsidRDefault="0082786F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teaching staff engage in practitioner enquiry – feedback as focus.</w:t>
            </w:r>
          </w:p>
          <w:p w14:paraId="51AAB46A" w14:textId="6BC959E9" w:rsidR="0082786F" w:rsidRDefault="0082786F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teaching staff build on current practice involving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onceptual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nderstanding in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umber through modelling, observation and feedback on practice.</w:t>
            </w:r>
          </w:p>
          <w:p w14:paraId="2057510C" w14:textId="15728965" w:rsidR="00CE7453" w:rsidRDefault="00CE7453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 outdoor learning in numeracy to all classes.</w:t>
            </w:r>
          </w:p>
          <w:p w14:paraId="3C13956E" w14:textId="1DF49ABE" w:rsidR="0082786F" w:rsidRDefault="0082786F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Drop-in sessions offered to improve practice in numeracy, digital literacy and supporting pupils with ASN</w:t>
            </w:r>
            <w:r w:rsidR="001E06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2BBDD40" w14:textId="77777777" w:rsidR="00DD3C9C" w:rsidRDefault="0082786F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2786F">
              <w:rPr>
                <w:rFonts w:ascii="Arial" w:hAnsi="Arial" w:cs="Arial"/>
                <w:b/>
                <w:sz w:val="20"/>
                <w:szCs w:val="20"/>
              </w:rPr>
              <w:t>Acting PT to observe and monitor delivery of RWI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feedback sessions planned.</w:t>
            </w:r>
          </w:p>
          <w:p w14:paraId="1F4437AA" w14:textId="7D8C295F" w:rsidR="0082786F" w:rsidRDefault="00DD3C9C" w:rsidP="008278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continue to add to visible learning toolkit through sharing of strategies from OSIRIS inset</w:t>
            </w:r>
            <w:r w:rsidR="00A26975">
              <w:rPr>
                <w:rFonts w:ascii="Arial" w:hAnsi="Arial" w:cs="Arial"/>
                <w:b/>
                <w:sz w:val="20"/>
                <w:szCs w:val="20"/>
              </w:rPr>
              <w:t xml:space="preserve"> and focus on feedback.</w:t>
            </w:r>
          </w:p>
          <w:p w14:paraId="64CEE4AC" w14:textId="3408C609" w:rsidR="0067037A" w:rsidRPr="0067037A" w:rsidRDefault="0067037A" w:rsidP="00670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8C71C" w14:textId="075B8238" w:rsidR="0082786F" w:rsidRPr="0082786F" w:rsidRDefault="0082786F" w:rsidP="0082786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14:paraId="6AC0D9EE" w14:textId="79520ADB" w:rsidR="00EE39CF" w:rsidRDefault="00EE39CF" w:rsidP="00EE39C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Learning Walks</w:t>
            </w:r>
          </w:p>
          <w:p w14:paraId="269E046F" w14:textId="77777777" w:rsidR="008541B3" w:rsidRDefault="00EE39CF" w:rsidP="00EE39C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Classroom Visits</w:t>
            </w:r>
          </w:p>
          <w:p w14:paraId="03755F13" w14:textId="6667CF34" w:rsidR="00EE39CF" w:rsidRDefault="008541B3" w:rsidP="00EE39C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Pupil </w:t>
            </w:r>
            <w:r w:rsidR="00EE39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Learning Committee</w:t>
            </w:r>
          </w:p>
          <w:p w14:paraId="6F64B9BE" w14:textId="0636956E" w:rsidR="008541B3" w:rsidRDefault="008541B3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Pupil </w:t>
            </w:r>
            <w:r w:rsidR="00EE39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Learning Chats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</w:p>
          <w:p w14:paraId="3ACB2CFA" w14:textId="18EDA1CB" w:rsidR="00EE39CF" w:rsidRPr="00EE39CF" w:rsidRDefault="00EE39CF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against QI 2.3</w:t>
            </w:r>
          </w:p>
        </w:tc>
        <w:tc>
          <w:tcPr>
            <w:tcW w:w="1677" w:type="dxa"/>
          </w:tcPr>
          <w:p w14:paraId="1F894851" w14:textId="77777777" w:rsidR="00A07D7E" w:rsidRPr="004C16EA" w:rsidRDefault="00A07D7E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7BB40096" w14:textId="77777777" w:rsidR="00A07D7E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54D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Ongoing</w:t>
            </w:r>
          </w:p>
          <w:p w14:paraId="3D9DA5E1" w14:textId="77777777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32E194F" w14:textId="77777777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B30B8B2" w14:textId="77777777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CD4CAED" w14:textId="77777777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76F8B38C" w14:textId="77777777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 Gill</w:t>
            </w:r>
          </w:p>
          <w:p w14:paraId="3FFA3547" w14:textId="6DC3B100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13/09/19</w:t>
            </w:r>
          </w:p>
          <w:p w14:paraId="076A3168" w14:textId="0FF6258C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1D52263" w14:textId="77777777" w:rsidR="00E54D7D" w:rsidRPr="00145465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Teaching Staff </w:t>
            </w:r>
          </w:p>
          <w:p w14:paraId="78952453" w14:textId="77777777" w:rsidR="00E54D7D" w:rsidRPr="00145465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Implemented -9/09/19</w:t>
            </w:r>
          </w:p>
          <w:p w14:paraId="0C9F87BB" w14:textId="77777777" w:rsidR="00E54D7D" w:rsidRPr="00145465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Shared - 30/09/19 Embedded –</w:t>
            </w:r>
          </w:p>
          <w:p w14:paraId="5F26C2E9" w14:textId="77777777" w:rsidR="00E54D7D" w:rsidRPr="00145465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20/12/19</w:t>
            </w:r>
          </w:p>
          <w:p w14:paraId="6D104467" w14:textId="241D0281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454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Evaluated – 31/03/20</w:t>
            </w:r>
          </w:p>
          <w:p w14:paraId="07F5D5AD" w14:textId="7D12F3E8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B2415F9" w14:textId="12B85461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 Cox</w:t>
            </w:r>
          </w:p>
          <w:p w14:paraId="4489C0A4" w14:textId="26A4B3D1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Stitchell</w:t>
            </w:r>
            <w:proofErr w:type="spellEnd"/>
          </w:p>
          <w:p w14:paraId="17931552" w14:textId="0EDD77A0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Teaching Staff</w:t>
            </w:r>
          </w:p>
          <w:p w14:paraId="41F0B32D" w14:textId="4A16A3FB" w:rsidR="007E1F40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2/09/19 – 15/11/19</w:t>
            </w:r>
          </w:p>
          <w:p w14:paraId="511AF79D" w14:textId="7630ACA5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 xml:space="preserve">K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Stitchell</w:t>
            </w:r>
            <w:proofErr w:type="spellEnd"/>
          </w:p>
          <w:p w14:paraId="445C33C9" w14:textId="152E7756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Monthly from 20/08/19</w:t>
            </w:r>
          </w:p>
          <w:p w14:paraId="32A4E38D" w14:textId="7ABA72BC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DD08052" w14:textId="22D7A488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5CFA79C" w14:textId="4A5DD9F9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D7FF82E" w14:textId="481D553C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 Shilton</w:t>
            </w:r>
          </w:p>
          <w:p w14:paraId="285BCD2B" w14:textId="30ED3A45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Fortnightly from 2/09/19</w:t>
            </w:r>
          </w:p>
          <w:p w14:paraId="17E148C1" w14:textId="38B0C5DE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BA44A40" w14:textId="77777777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Teaching Staff</w:t>
            </w:r>
          </w:p>
          <w:p w14:paraId="70A3A080" w14:textId="186A289A" w:rsidR="00E54D7D" w:rsidRDefault="00E54D7D" w:rsidP="00E54D7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Ongoing</w:t>
            </w:r>
          </w:p>
          <w:p w14:paraId="710B1943" w14:textId="77777777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70A80891" w14:textId="030A5F64" w:rsidR="00E54D7D" w:rsidRP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23B6B" w:rsidRPr="004C16EA" w14:paraId="2CB1EE56" w14:textId="77777777" w:rsidTr="00A23B6B">
        <w:tc>
          <w:tcPr>
            <w:tcW w:w="2442" w:type="dxa"/>
          </w:tcPr>
          <w:p w14:paraId="01AAA07B" w14:textId="035D53DA" w:rsidR="009E52AE" w:rsidRDefault="00A07D7E" w:rsidP="004931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Provision of an engaging and exciting BGE which provides learner pathways through to the S</w:t>
            </w:r>
            <w:r w:rsidR="00A508AE">
              <w:rPr>
                <w:rFonts w:ascii="Arial" w:hAnsi="Arial" w:cs="Arial"/>
                <w:b/>
                <w:sz w:val="20"/>
                <w:szCs w:val="20"/>
              </w:rPr>
              <w:t xml:space="preserve">enior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508AE">
              <w:rPr>
                <w:rFonts w:ascii="Arial" w:hAnsi="Arial" w:cs="Arial"/>
                <w:b/>
                <w:sz w:val="20"/>
                <w:szCs w:val="20"/>
              </w:rPr>
              <w:t>hase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beyond and meets the needs of all learne</w:t>
            </w:r>
            <w:r w:rsidR="00A508AE">
              <w:rPr>
                <w:rFonts w:ascii="Arial" w:hAnsi="Arial" w:cs="Arial"/>
                <w:b/>
                <w:sz w:val="20"/>
                <w:szCs w:val="20"/>
              </w:rPr>
              <w:t xml:space="preserve">rs, </w:t>
            </w:r>
            <w:r w:rsidR="009E52AE">
              <w:rPr>
                <w:rFonts w:ascii="Arial" w:hAnsi="Arial" w:cs="Arial"/>
                <w:b/>
                <w:sz w:val="20"/>
                <w:szCs w:val="20"/>
              </w:rPr>
              <w:t>developing the Skills for Learning, Life and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ork </w:t>
            </w:r>
            <w:r w:rsidR="00A508AE">
              <w:rPr>
                <w:rFonts w:ascii="Arial" w:hAnsi="Arial" w:cs="Arial"/>
                <w:b/>
                <w:sz w:val="20"/>
                <w:szCs w:val="20"/>
              </w:rPr>
              <w:t>and DYW</w:t>
            </w:r>
          </w:p>
          <w:p w14:paraId="5E75F836" w14:textId="4FAEC87A" w:rsidR="00A07D7E" w:rsidRPr="007717CE" w:rsidRDefault="00A07D7E" w:rsidP="009E52AE">
            <w:pPr>
              <w:rPr>
                <w:rFonts w:ascii="Arial" w:hAnsi="Arial" w:cs="Arial"/>
                <w:sz w:val="20"/>
                <w:szCs w:val="20"/>
              </w:rPr>
            </w:pPr>
            <w:r w:rsidRPr="007717CE">
              <w:rPr>
                <w:rFonts w:ascii="Arial" w:hAnsi="Arial" w:cs="Arial"/>
                <w:sz w:val="20"/>
                <w:szCs w:val="20"/>
              </w:rPr>
              <w:t>(</w:t>
            </w:r>
            <w:r w:rsidR="009E52AE" w:rsidRPr="007717CE">
              <w:rPr>
                <w:rFonts w:ascii="Arial" w:hAnsi="Arial" w:cs="Arial"/>
                <w:sz w:val="20"/>
                <w:szCs w:val="20"/>
              </w:rPr>
              <w:t xml:space="preserve">The primary driver is NOT senior phase - </w:t>
            </w:r>
            <w:r w:rsidRPr="007717CE">
              <w:rPr>
                <w:rFonts w:ascii="Arial" w:hAnsi="Arial" w:cs="Arial"/>
                <w:sz w:val="20"/>
                <w:szCs w:val="20"/>
              </w:rPr>
              <w:t>shift away from “courses” S1-S3)</w:t>
            </w:r>
          </w:p>
        </w:tc>
        <w:tc>
          <w:tcPr>
            <w:tcW w:w="1276" w:type="dxa"/>
          </w:tcPr>
          <w:p w14:paraId="6EC02AA6" w14:textId="77777777" w:rsidR="00A07D7E" w:rsidRPr="004C16EA" w:rsidRDefault="00A07D7E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3009" w:type="dxa"/>
          </w:tcPr>
          <w:p w14:paraId="0A75BF78" w14:textId="77777777" w:rsidR="00A508AE" w:rsidRDefault="007717CE" w:rsidP="007717C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6C32">
              <w:rPr>
                <w:rFonts w:ascii="Arial" w:hAnsi="Arial" w:cs="Arial"/>
                <w:sz w:val="20"/>
                <w:szCs w:val="20"/>
              </w:rPr>
              <w:t xml:space="preserve"> clear</w:t>
            </w:r>
            <w:r w:rsidR="00F707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D7E" w:rsidRPr="00474BA5">
              <w:rPr>
                <w:rFonts w:ascii="Arial" w:hAnsi="Arial" w:cs="Arial"/>
                <w:sz w:val="20"/>
                <w:szCs w:val="20"/>
              </w:rPr>
              <w:t>curriculum rationale</w:t>
            </w:r>
            <w:r>
              <w:rPr>
                <w:rFonts w:ascii="Arial" w:hAnsi="Arial" w:cs="Arial"/>
                <w:sz w:val="20"/>
                <w:szCs w:val="20"/>
              </w:rPr>
              <w:t xml:space="preserve"> is in place</w:t>
            </w:r>
            <w:r w:rsidR="00F707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2631C" w14:textId="623F02B5" w:rsidR="00F70786" w:rsidRPr="00A508AE" w:rsidRDefault="007717CE" w:rsidP="00A508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508AE">
              <w:rPr>
                <w:rFonts w:ascii="Arial" w:hAnsi="Arial" w:cs="Arial"/>
                <w:sz w:val="20"/>
                <w:szCs w:val="20"/>
              </w:rPr>
              <w:t>(</w:t>
            </w:r>
            <w:r w:rsidR="00A46C32" w:rsidRPr="00A508AE">
              <w:rPr>
                <w:rFonts w:ascii="Arial" w:hAnsi="Arial" w:cs="Arial"/>
                <w:sz w:val="20"/>
                <w:szCs w:val="20"/>
              </w:rPr>
              <w:t xml:space="preserve">Early Years </w:t>
            </w:r>
            <w:r w:rsidR="00F70786" w:rsidRPr="00A508AE">
              <w:rPr>
                <w:rFonts w:ascii="Arial" w:hAnsi="Arial" w:cs="Arial"/>
                <w:sz w:val="20"/>
                <w:szCs w:val="20"/>
              </w:rPr>
              <w:t>Settings ensure the principles of Making Youn</w:t>
            </w:r>
            <w:r w:rsidRPr="00A508AE">
              <w:rPr>
                <w:rFonts w:ascii="Arial" w:hAnsi="Arial" w:cs="Arial"/>
                <w:sz w:val="20"/>
                <w:szCs w:val="20"/>
              </w:rPr>
              <w:t>g Children’s Learning Visible are</w:t>
            </w:r>
            <w:r w:rsidR="00F70786" w:rsidRPr="00A508AE">
              <w:rPr>
                <w:rFonts w:ascii="Arial" w:hAnsi="Arial" w:cs="Arial"/>
                <w:sz w:val="20"/>
                <w:szCs w:val="20"/>
              </w:rPr>
              <w:t xml:space="preserve"> reflected in their curriculum rationale.</w:t>
            </w:r>
            <w:r w:rsidRPr="00A508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BB9860" w14:textId="56B37BF7" w:rsidR="00A07D7E" w:rsidRPr="00F70786" w:rsidRDefault="007717CE" w:rsidP="00F7078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036F1">
              <w:rPr>
                <w:rFonts w:ascii="Arial" w:hAnsi="Arial" w:cs="Arial"/>
                <w:sz w:val="20"/>
                <w:szCs w:val="20"/>
              </w:rPr>
              <w:t xml:space="preserve">earning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is maximised </w:t>
            </w:r>
            <w:r w:rsidR="00B036F1">
              <w:rPr>
                <w:rFonts w:ascii="Arial" w:hAnsi="Arial" w:cs="Arial"/>
                <w:sz w:val="20"/>
                <w:szCs w:val="20"/>
              </w:rPr>
              <w:t>- remove</w:t>
            </w:r>
            <w:r w:rsidR="00A07D7E" w:rsidRPr="00F70786">
              <w:rPr>
                <w:rFonts w:ascii="Arial" w:hAnsi="Arial" w:cs="Arial"/>
                <w:sz w:val="20"/>
                <w:szCs w:val="20"/>
              </w:rPr>
              <w:t xml:space="preserve"> ‘dead time’ in the curriculum / day</w:t>
            </w:r>
          </w:p>
          <w:p w14:paraId="4F38788D" w14:textId="77777777" w:rsidR="00A07D7E" w:rsidRPr="00B036F1" w:rsidRDefault="00A07D7E" w:rsidP="0047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 xml:space="preserve">Differentiation </w:t>
            </w:r>
            <w:r w:rsidR="00B036F1">
              <w:rPr>
                <w:rFonts w:ascii="Arial" w:hAnsi="Arial" w:cs="Arial"/>
                <w:sz w:val="20"/>
                <w:szCs w:val="20"/>
              </w:rPr>
              <w:t xml:space="preserve">is in place </w:t>
            </w:r>
            <w:r w:rsidRPr="00474BA5">
              <w:rPr>
                <w:rFonts w:ascii="Arial" w:hAnsi="Arial" w:cs="Arial"/>
                <w:sz w:val="20"/>
                <w:szCs w:val="20"/>
              </w:rPr>
              <w:t>in all classes</w:t>
            </w:r>
            <w:r w:rsidR="00F707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D17C96" w14:textId="0E7DD928" w:rsidR="00B036F1" w:rsidRPr="00474BA5" w:rsidRDefault="00B036F1" w:rsidP="0047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Progressive pathways are in place in the BGE in all curricular areas</w:t>
            </w:r>
            <w:r w:rsidR="007717CE">
              <w:rPr>
                <w:rFonts w:ascii="Arial" w:hAnsi="Arial" w:cs="Arial"/>
                <w:sz w:val="20"/>
                <w:szCs w:val="20"/>
              </w:rPr>
              <w:t>,</w:t>
            </w:r>
            <w:r w:rsidR="00EE4851">
              <w:rPr>
                <w:rFonts w:ascii="Arial" w:hAnsi="Arial" w:cs="Arial"/>
                <w:sz w:val="20"/>
                <w:szCs w:val="20"/>
              </w:rPr>
              <w:t xml:space="preserve"> using standard Dundee formats</w:t>
            </w:r>
          </w:p>
        </w:tc>
        <w:tc>
          <w:tcPr>
            <w:tcW w:w="3012" w:type="dxa"/>
          </w:tcPr>
          <w:p w14:paraId="2111B13D" w14:textId="77777777" w:rsidR="00A07D7E" w:rsidRDefault="007320EC" w:rsidP="00732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Complete curriculum rationale started in 2018-2019.</w:t>
            </w:r>
          </w:p>
          <w:p w14:paraId="28C8F849" w14:textId="653BC007" w:rsidR="007320EC" w:rsidRDefault="007320EC" w:rsidP="00732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area outside P1 and P2 classrooms redesigned to reduce unnecessary free movement and provide improved context for learning. </w:t>
            </w:r>
          </w:p>
          <w:p w14:paraId="5B8AC604" w14:textId="77777777" w:rsidR="007320EC" w:rsidRDefault="007320EC" w:rsidP="00732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of play-based learning in P1 supported by nursery staff.</w:t>
            </w:r>
          </w:p>
          <w:p w14:paraId="687D064E" w14:textId="77777777" w:rsidR="007320EC" w:rsidRDefault="007320EC" w:rsidP="00732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Introduce Literacy Learning Pathways </w:t>
            </w:r>
            <w:r w:rsidR="001E066D">
              <w:rPr>
                <w:rFonts w:ascii="Arial" w:hAnsi="Arial" w:cs="Arial"/>
                <w:b/>
                <w:sz w:val="20"/>
                <w:szCs w:val="20"/>
              </w:rPr>
              <w:t xml:space="preserve">and moderate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 part of cluster </w:t>
            </w:r>
            <w:r w:rsidR="001E066D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6A53493" w14:textId="1D3A813F" w:rsidR="00E54D7D" w:rsidRPr="007320EC" w:rsidRDefault="00E54D7D" w:rsidP="00E54D7D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32128358" w14:textId="13C71628" w:rsidR="00A07D7E" w:rsidRPr="00A23B6B" w:rsidRDefault="00A23B6B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Evidence of BGE in t</w:t>
            </w:r>
            <w:r w:rsidR="00EE39CF"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eachers’ </w:t>
            </w:r>
            <w:r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="00EE39CF"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lans</w:t>
            </w:r>
            <w:r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14:paraId="270269AC" w14:textId="77777777" w:rsidR="00A23B6B" w:rsidRDefault="00A23B6B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07BE7" w14:textId="04B80C50" w:rsidR="00EE39CF" w:rsidRPr="00A23B6B" w:rsidRDefault="00A23B6B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Pupils engaged in meaningful play and observations shared through professional discussion.</w:t>
            </w:r>
          </w:p>
          <w:p w14:paraId="704E3539" w14:textId="77777777" w:rsidR="00A23B6B" w:rsidRDefault="00A23B6B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EBA13" w14:textId="4406A713" w:rsidR="00EE39CF" w:rsidRPr="00A23B6B" w:rsidRDefault="008541B3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Pupil </w:t>
            </w:r>
            <w:r w:rsidR="00EE39CF"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Learning Committee</w:t>
            </w:r>
            <w:r w:rsid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&amp; Learning Chats on curriculum </w:t>
            </w:r>
            <w:r w:rsid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content and delivery.</w:t>
            </w:r>
          </w:p>
        </w:tc>
        <w:tc>
          <w:tcPr>
            <w:tcW w:w="1677" w:type="dxa"/>
          </w:tcPr>
          <w:p w14:paraId="2D956077" w14:textId="77777777" w:rsidR="00A07D7E" w:rsidRPr="004C16EA" w:rsidRDefault="00A07D7E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7A1756FD" w14:textId="560AB4C6" w:rsidR="00A07D7E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54D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Staff, Pupils, Parents</w:t>
            </w:r>
          </w:p>
          <w:p w14:paraId="73C5E27F" w14:textId="7B96D73F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27/09/19</w:t>
            </w:r>
          </w:p>
          <w:p w14:paraId="64CC8E09" w14:textId="1671DCBE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92E26F6" w14:textId="2A604A8F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 Cox</w:t>
            </w:r>
          </w:p>
          <w:p w14:paraId="4B190E10" w14:textId="44EB1AA0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P1 Teachers</w:t>
            </w:r>
          </w:p>
          <w:p w14:paraId="0A694B36" w14:textId="1EE2A9AD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SEYPs</w:t>
            </w:r>
          </w:p>
          <w:p w14:paraId="789408B1" w14:textId="3E11D485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27/09/19</w:t>
            </w:r>
          </w:p>
          <w:p w14:paraId="4D12CDF4" w14:textId="1F67D5EC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D8694AD" w14:textId="5F0297CC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1865D22" w14:textId="1AAF83AC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A5B184E" w14:textId="73C03DDD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112416B" w14:textId="246482B6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EF7359E" w14:textId="2CD0BC66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ED87244" w14:textId="30A4730B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FDE4CC1" w14:textId="7E336732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50AD643" w14:textId="5BCA8DCC" w:rsidR="00E54D7D" w:rsidRDefault="00E54D7D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4AEB390" w14:textId="2E8BF1EB" w:rsidR="00E54D7D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Teaching Staff</w:t>
            </w:r>
          </w:p>
          <w:p w14:paraId="49CC9525" w14:textId="5D5D4F84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Trial from 2/09/19</w:t>
            </w:r>
          </w:p>
          <w:p w14:paraId="5FC06B58" w14:textId="73E2FA7D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5B08059" w14:textId="769440BE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Moderate as per cluster plan</w:t>
            </w:r>
          </w:p>
          <w:p w14:paraId="6ACC058B" w14:textId="77777777" w:rsidR="00E54D7D" w:rsidRDefault="00E54D7D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46358" w14:textId="54A0FDC2" w:rsidR="007E1F40" w:rsidRP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Embed </w:t>
            </w:r>
          </w:p>
          <w:p w14:paraId="56A28ED8" w14:textId="42F1E312" w:rsidR="007E1F40" w:rsidRPr="004C16EA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31/03/20</w:t>
            </w:r>
          </w:p>
        </w:tc>
      </w:tr>
      <w:tr w:rsidR="00A23B6B" w:rsidRPr="004C16EA" w14:paraId="77F91520" w14:textId="77777777" w:rsidTr="007E1F40">
        <w:trPr>
          <w:trHeight w:val="49"/>
        </w:trPr>
        <w:tc>
          <w:tcPr>
            <w:tcW w:w="2442" w:type="dxa"/>
          </w:tcPr>
          <w:p w14:paraId="41112658" w14:textId="50F6604F" w:rsidR="00A07D7E" w:rsidRDefault="00A07D7E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Planned strategic implementation of moderation arrangements across stages and curriculum throughout the session</w:t>
            </w:r>
          </w:p>
        </w:tc>
        <w:tc>
          <w:tcPr>
            <w:tcW w:w="1276" w:type="dxa"/>
          </w:tcPr>
          <w:p w14:paraId="49F8D449" w14:textId="77777777" w:rsidR="00A07D7E" w:rsidRPr="004C16EA" w:rsidRDefault="00A07D7E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</w:tcPr>
          <w:p w14:paraId="0164597C" w14:textId="6A3D28D3" w:rsidR="00456B80" w:rsidRDefault="00456B80" w:rsidP="00C22B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46285">
              <w:rPr>
                <w:rFonts w:ascii="Arial" w:hAnsi="Arial" w:cs="Arial"/>
                <w:sz w:val="20"/>
                <w:szCs w:val="20"/>
              </w:rPr>
              <w:t xml:space="preserve">egular professional dialogue </w:t>
            </w: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="0074628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 shared understanding of ages and stages of development and anticipated progress.</w:t>
            </w:r>
          </w:p>
          <w:p w14:paraId="710D608A" w14:textId="2E668C57" w:rsidR="00A07D7E" w:rsidRPr="00C22B38" w:rsidRDefault="00A07D7E" w:rsidP="00C22B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Regular</w:t>
            </w:r>
            <w:r w:rsidR="00331986">
              <w:rPr>
                <w:rFonts w:ascii="Arial" w:hAnsi="Arial" w:cs="Arial"/>
                <w:sz w:val="20"/>
                <w:szCs w:val="20"/>
              </w:rPr>
              <w:t xml:space="preserve">, planned opportunities for </w:t>
            </w:r>
            <w:r w:rsidR="00746285">
              <w:rPr>
                <w:rFonts w:ascii="Arial" w:hAnsi="Arial" w:cs="Arial"/>
                <w:sz w:val="20"/>
                <w:szCs w:val="20"/>
              </w:rPr>
              <w:t xml:space="preserve"> moderation are</w:t>
            </w:r>
            <w:r w:rsidRPr="00474BA5">
              <w:rPr>
                <w:rFonts w:ascii="Arial" w:hAnsi="Arial" w:cs="Arial"/>
                <w:sz w:val="20"/>
                <w:szCs w:val="20"/>
              </w:rPr>
              <w:t xml:space="preserve"> a priority throughout the year </w:t>
            </w:r>
            <w:r w:rsidR="00331986">
              <w:rPr>
                <w:rFonts w:ascii="Arial" w:hAnsi="Arial" w:cs="Arial"/>
                <w:sz w:val="20"/>
                <w:szCs w:val="20"/>
              </w:rPr>
              <w:t>(</w:t>
            </w:r>
            <w:r w:rsidRPr="00474BA5">
              <w:rPr>
                <w:rFonts w:ascii="Arial" w:hAnsi="Arial" w:cs="Arial"/>
                <w:sz w:val="20"/>
                <w:szCs w:val="20"/>
              </w:rPr>
              <w:t>as</w:t>
            </w:r>
            <w:r w:rsidR="00331986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474BA5">
              <w:rPr>
                <w:rFonts w:ascii="Arial" w:hAnsi="Arial" w:cs="Arial"/>
                <w:sz w:val="20"/>
                <w:szCs w:val="20"/>
              </w:rPr>
              <w:t xml:space="preserve"> DCC Moderation Strategy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9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22B38">
              <w:rPr>
                <w:rFonts w:ascii="Arial" w:hAnsi="Arial" w:cs="Arial"/>
                <w:sz w:val="20"/>
                <w:szCs w:val="20"/>
              </w:rPr>
              <w:t>planned into colleg</w:t>
            </w:r>
            <w:r w:rsidR="00746285">
              <w:rPr>
                <w:rFonts w:ascii="Arial" w:hAnsi="Arial" w:cs="Arial"/>
                <w:sz w:val="20"/>
                <w:szCs w:val="20"/>
              </w:rPr>
              <w:t xml:space="preserve">iate time, Inset </w:t>
            </w:r>
            <w:r w:rsidR="00331986">
              <w:rPr>
                <w:rFonts w:ascii="Arial" w:hAnsi="Arial" w:cs="Arial"/>
                <w:sz w:val="20"/>
                <w:szCs w:val="20"/>
              </w:rPr>
              <w:t>days and WTAs</w:t>
            </w:r>
            <w:r w:rsidR="0074628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C38F16" w14:textId="3B3A83F6" w:rsidR="006B6FF3" w:rsidRDefault="00A508AE" w:rsidP="0047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strong f</w:t>
            </w:r>
            <w:r w:rsidR="00A07D7E" w:rsidRPr="00474BA5">
              <w:rPr>
                <w:rFonts w:ascii="Arial" w:hAnsi="Arial" w:cs="Arial"/>
                <w:sz w:val="20"/>
                <w:szCs w:val="20"/>
              </w:rPr>
              <w:t>ocus on</w:t>
            </w:r>
            <w:r w:rsidR="00456B80">
              <w:rPr>
                <w:rFonts w:ascii="Arial" w:hAnsi="Arial" w:cs="Arial"/>
                <w:sz w:val="20"/>
                <w:szCs w:val="20"/>
              </w:rPr>
              <w:t xml:space="preserve"> continuity and progression of learning/pedagogy during transitions</w:t>
            </w:r>
          </w:p>
          <w:p w14:paraId="5C257C3F" w14:textId="5DA00718" w:rsidR="00A07D7E" w:rsidRDefault="006B6FF3" w:rsidP="0047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effective Cluster </w:t>
            </w:r>
            <w:r w:rsidR="008030BE">
              <w:rPr>
                <w:rFonts w:ascii="Arial" w:hAnsi="Arial" w:cs="Arial"/>
                <w:sz w:val="20"/>
                <w:szCs w:val="20"/>
              </w:rPr>
              <w:t xml:space="preserve">Transition Policy from Early Years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030BE">
              <w:rPr>
                <w:rFonts w:ascii="Arial" w:hAnsi="Arial" w:cs="Arial"/>
                <w:sz w:val="20"/>
                <w:szCs w:val="20"/>
              </w:rPr>
              <w:t xml:space="preserve"> S1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0BE">
              <w:rPr>
                <w:rFonts w:ascii="Arial" w:hAnsi="Arial" w:cs="Arial"/>
                <w:sz w:val="20"/>
                <w:szCs w:val="20"/>
              </w:rPr>
              <w:t xml:space="preserve">and through all stages, </w:t>
            </w:r>
            <w:r>
              <w:rPr>
                <w:rFonts w:ascii="Arial" w:hAnsi="Arial" w:cs="Arial"/>
                <w:sz w:val="20"/>
                <w:szCs w:val="20"/>
              </w:rPr>
              <w:t xml:space="preserve">is in place, including </w:t>
            </w:r>
            <w:r w:rsidR="008030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exchange of </w:t>
            </w:r>
            <w:r w:rsidR="008030BE">
              <w:rPr>
                <w:rFonts w:ascii="Arial" w:hAnsi="Arial" w:cs="Arial"/>
                <w:sz w:val="20"/>
                <w:szCs w:val="20"/>
              </w:rPr>
              <w:t xml:space="preserve">information and </w:t>
            </w:r>
            <w:r>
              <w:rPr>
                <w:rFonts w:ascii="Arial" w:hAnsi="Arial" w:cs="Arial"/>
                <w:sz w:val="20"/>
                <w:szCs w:val="20"/>
              </w:rPr>
              <w:t>SNSA</w:t>
            </w:r>
            <w:r w:rsidR="00A508AE">
              <w:rPr>
                <w:rFonts w:ascii="Arial" w:hAnsi="Arial" w:cs="Arial"/>
                <w:sz w:val="20"/>
                <w:szCs w:val="20"/>
              </w:rPr>
              <w:t>/ACEL</w:t>
            </w:r>
            <w:r>
              <w:rPr>
                <w:rFonts w:ascii="Arial" w:hAnsi="Arial" w:cs="Arial"/>
                <w:sz w:val="20"/>
                <w:szCs w:val="20"/>
              </w:rPr>
              <w:t>/SQA data</w:t>
            </w:r>
            <w:r w:rsidR="00456B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C56CD" w14:textId="1F7F203B" w:rsidR="00FD1E3C" w:rsidRPr="00FD1E3C" w:rsidRDefault="00A508AE" w:rsidP="00FD1E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FD1E3C" w:rsidRPr="00FD1E3C">
              <w:rPr>
                <w:rFonts w:ascii="Arial" w:hAnsi="Arial" w:cs="Arial"/>
                <w:sz w:val="20"/>
                <w:szCs w:val="20"/>
              </w:rPr>
              <w:t>-service days</w:t>
            </w:r>
            <w:r w:rsidR="00FD1E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prioritise </w:t>
            </w:r>
            <w:r w:rsidR="00FD1E3C">
              <w:rPr>
                <w:rFonts w:ascii="Arial" w:hAnsi="Arial" w:cs="Arial"/>
                <w:sz w:val="20"/>
                <w:szCs w:val="20"/>
              </w:rPr>
              <w:t>time for training and</w:t>
            </w:r>
            <w:r w:rsidR="00FD1E3C" w:rsidRPr="00FD1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E3C">
              <w:rPr>
                <w:rFonts w:ascii="Arial" w:hAnsi="Arial" w:cs="Arial"/>
                <w:sz w:val="20"/>
                <w:szCs w:val="20"/>
              </w:rPr>
              <w:t>upskilling</w:t>
            </w:r>
            <w:r w:rsidR="00746285"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="00FD1E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1E3C" w:rsidRPr="00FD1E3C">
              <w:rPr>
                <w:rFonts w:ascii="Arial" w:hAnsi="Arial" w:cs="Arial"/>
                <w:sz w:val="20"/>
                <w:szCs w:val="20"/>
              </w:rPr>
              <w:t>focussing on high quality learning and teaching</w:t>
            </w:r>
          </w:p>
          <w:p w14:paraId="293D711D" w14:textId="20BCADCD" w:rsidR="00FD1E3C" w:rsidRPr="00474BA5" w:rsidRDefault="00FD1E3C" w:rsidP="00FD1E3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</w:tcPr>
          <w:p w14:paraId="7C43709A" w14:textId="3533BDE3" w:rsidR="00A07D7E" w:rsidRDefault="007320EC" w:rsidP="007320E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Staff meetings and collegiate events</w:t>
            </w:r>
            <w:r w:rsidR="001E066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 xml:space="preserve">including cluster and improvement partnership </w:t>
            </w:r>
            <w:r w:rsidR="001E066D">
              <w:rPr>
                <w:rFonts w:ascii="Arial" w:hAnsi="Arial" w:cs="Arial"/>
                <w:b/>
                <w:sz w:val="20"/>
                <w:szCs w:val="20"/>
              </w:rPr>
              <w:t>activities,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 xml:space="preserve"> include more frequent opportunities for professional dialogue.</w:t>
            </w:r>
          </w:p>
          <w:p w14:paraId="79BD19D6" w14:textId="77777777" w:rsidR="00CE7453" w:rsidRDefault="00CE7453" w:rsidP="007320E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Revise protocol for transition meetings.</w:t>
            </w:r>
          </w:p>
          <w:p w14:paraId="35293D6D" w14:textId="50EDCA91" w:rsidR="00CE7453" w:rsidRPr="007320EC" w:rsidRDefault="00A26975" w:rsidP="007320E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 xml:space="preserve">INSET training planned to include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 xml:space="preserve">onceptual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 xml:space="preserve">nderstanding in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CE7453">
              <w:rPr>
                <w:rFonts w:ascii="Arial" w:hAnsi="Arial" w:cs="Arial"/>
                <w:b/>
                <w:sz w:val="20"/>
                <w:szCs w:val="20"/>
              </w:rPr>
              <w:t>data analysis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27" w:type="dxa"/>
          </w:tcPr>
          <w:p w14:paraId="40031D8C" w14:textId="2344E0EB" w:rsidR="00A07D7E" w:rsidRPr="00A23B6B" w:rsidRDefault="00A23B6B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Staff spending greater amounts of time in professional dialogue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14:paraId="2AEA4E8D" w14:textId="77777777" w:rsidR="00BA5A18" w:rsidRPr="00A23B6B" w:rsidRDefault="00BA5A18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A265AEA" w14:textId="247565D3" w:rsidR="00BA5A18" w:rsidRPr="004C16EA" w:rsidRDefault="00BA5A1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Sharing Good Practice Sessions</w:t>
            </w:r>
            <w:r w:rsidR="00A23B6B" w:rsidRP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to evidence impact of change</w:t>
            </w:r>
            <w:r w:rsid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14:paraId="7C7A6E17" w14:textId="77777777" w:rsidR="00A07D7E" w:rsidRPr="004C16EA" w:rsidRDefault="00A07D7E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440D8B92" w14:textId="77777777" w:rsidR="00A07D7E" w:rsidRP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Teaching Staff</w:t>
            </w:r>
          </w:p>
          <w:p w14:paraId="093A913E" w14:textId="77777777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As per QA Plan</w:t>
            </w:r>
          </w:p>
          <w:p w14:paraId="609332FF" w14:textId="77777777" w:rsidR="007E1F40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4EEF3" w14:textId="77777777" w:rsidR="007E1F40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78FB0" w14:textId="77777777" w:rsidR="007E1F40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30BDE" w14:textId="77777777" w:rsidR="007E1F40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B2A03" w14:textId="77777777" w:rsidR="007E1F40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A060A" w14:textId="77777777" w:rsidR="007E1F40" w:rsidRP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Working Group</w:t>
            </w:r>
          </w:p>
          <w:p w14:paraId="4B675F96" w14:textId="77777777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24/02/20 – 23/03/20</w:t>
            </w:r>
          </w:p>
          <w:p w14:paraId="1B82CBC0" w14:textId="77777777" w:rsidR="007E1F40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3AC5B" w14:textId="77777777" w:rsidR="007E1F40" w:rsidRP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SLT</w:t>
            </w:r>
          </w:p>
          <w:p w14:paraId="3A24028D" w14:textId="77777777" w:rsidR="007E1F40" w:rsidRP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K </w:t>
            </w:r>
            <w:proofErr w:type="spellStart"/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Stitchell</w:t>
            </w:r>
            <w:proofErr w:type="spellEnd"/>
          </w:p>
          <w:p w14:paraId="514C2137" w14:textId="619DBDD5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1F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14/11/19 &amp; 15/11/19</w:t>
            </w:r>
          </w:p>
          <w:p w14:paraId="7B88728F" w14:textId="3C9FE484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D0E6C80" w14:textId="0D654E75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27F9DD3" w14:textId="74D6476B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B7ED4AC" w14:textId="2BB1C48B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DCDDE36" w14:textId="3DD2B607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79E0069" w14:textId="63829C20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4AC6B9E" w14:textId="05A946C5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A0CBA26" w14:textId="654E21B0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16F4DA2" w14:textId="2601FA86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4F4A2C6" w14:textId="28155ED5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6E3EBDB" w14:textId="00DC03EC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38F17F4" w14:textId="7396AD5A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7685467F" w14:textId="71EE74D6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4053BF0" w14:textId="37D94C51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6518902" w14:textId="2101D371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E1954FD" w14:textId="0CDE5DEE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9C63C24" w14:textId="54FE1242" w:rsidR="007E1F40" w:rsidRDefault="007E1F4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7FDE5333" w14:textId="7E3B161B" w:rsidR="007E1F40" w:rsidRPr="004C16EA" w:rsidRDefault="007E1F4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AC6842" w14:textId="77777777" w:rsidR="001E1946" w:rsidRDefault="001E1946"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525"/>
        <w:gridCol w:w="1276"/>
        <w:gridCol w:w="2948"/>
        <w:gridCol w:w="2667"/>
        <w:gridCol w:w="2237"/>
        <w:gridCol w:w="1784"/>
        <w:gridCol w:w="1589"/>
      </w:tblGrid>
      <w:tr w:rsidR="009C4271" w:rsidRPr="004C16EA" w14:paraId="5F672DE1" w14:textId="77777777" w:rsidTr="008541B3">
        <w:tc>
          <w:tcPr>
            <w:tcW w:w="2552" w:type="dxa"/>
          </w:tcPr>
          <w:p w14:paraId="56287ABA" w14:textId="77777777" w:rsidR="00EE2568" w:rsidRPr="004C16EA" w:rsidRDefault="00EE2568" w:rsidP="002A7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907BC" w14:textId="77777777" w:rsidR="00EE2568" w:rsidRPr="004C16EA" w:rsidRDefault="00EE2568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Dundee City Council</w:t>
            </w:r>
          </w:p>
          <w:p w14:paraId="11AAB328" w14:textId="77777777" w:rsidR="00EE2568" w:rsidRPr="004C16EA" w:rsidRDefault="00EE2568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Children and Families Service</w:t>
            </w:r>
          </w:p>
          <w:p w14:paraId="5CA7C2AC" w14:textId="77777777" w:rsidR="00EE2568" w:rsidRPr="004C16EA" w:rsidRDefault="00EE2568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422B8" w14:textId="4C1EE485" w:rsidR="00EE2568" w:rsidRPr="003D646D" w:rsidRDefault="00EE2568" w:rsidP="002A7A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RAISING ATTAINMENT PLAN FOR </w:t>
            </w:r>
            <w:r w:rsidR="00D638A2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/ EDUCATIONAL SETTING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</w:p>
          <w:p w14:paraId="0D14A558" w14:textId="77777777" w:rsidR="00EE2568" w:rsidRPr="004C16EA" w:rsidRDefault="00EE2568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7D2CB" w14:textId="77777777" w:rsidR="00EE2568" w:rsidRPr="004C16EA" w:rsidRDefault="00EE2568" w:rsidP="002A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Session 2019/20</w:t>
            </w:r>
          </w:p>
          <w:p w14:paraId="68FEADEE" w14:textId="77777777" w:rsidR="00EE2568" w:rsidRPr="004C16EA" w:rsidRDefault="00EE2568" w:rsidP="002A7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36ACA" w14:textId="77777777" w:rsidR="00EE2568" w:rsidRPr="004C16EA" w:rsidRDefault="00EE2568" w:rsidP="002A7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6"/>
            <w:tcBorders>
              <w:right w:val="single" w:sz="4" w:space="0" w:color="auto"/>
            </w:tcBorders>
          </w:tcPr>
          <w:p w14:paraId="3A048D5E" w14:textId="77777777" w:rsidR="00EE2568" w:rsidRDefault="00EE2568" w:rsidP="002A7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01BA6" w14:textId="6B044728" w:rsidR="00EE2568" w:rsidRDefault="00EE2568" w:rsidP="002A7A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IMPROVEMENT/PRIORITY</w:t>
            </w:r>
            <w:r w:rsidR="00A508A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3</w:t>
            </w:r>
          </w:p>
          <w:p w14:paraId="0E219A9B" w14:textId="77777777" w:rsidR="00EE2568" w:rsidRDefault="00EE2568" w:rsidP="002A7A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A34E3FB" w14:textId="5E55056E" w:rsidR="00EE2568" w:rsidRPr="003D646D" w:rsidRDefault="00EE256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SUCCESSES and ACHIEVEMENTS</w:t>
            </w:r>
          </w:p>
        </w:tc>
      </w:tr>
      <w:tr w:rsidR="00A23B6B" w:rsidRPr="004C16EA" w14:paraId="700742D8" w14:textId="77777777" w:rsidTr="008541B3">
        <w:tc>
          <w:tcPr>
            <w:tcW w:w="2552" w:type="dxa"/>
            <w:vAlign w:val="center"/>
          </w:tcPr>
          <w:p w14:paraId="41555A99" w14:textId="77777777" w:rsidR="00A508AE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Aims</w:t>
            </w:r>
          </w:p>
          <w:p w14:paraId="1457FD76" w14:textId="02818484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(what are we going to achieve?)</w:t>
            </w:r>
          </w:p>
        </w:tc>
        <w:tc>
          <w:tcPr>
            <w:tcW w:w="1276" w:type="dxa"/>
            <w:vAlign w:val="center"/>
          </w:tcPr>
          <w:p w14:paraId="4C85728C" w14:textId="77777777" w:rsidR="009A02B9" w:rsidRDefault="009A02B9" w:rsidP="009A0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HGIOEL&amp;C</w:t>
            </w:r>
          </w:p>
          <w:p w14:paraId="389BCFF3" w14:textId="77777777" w:rsidR="009A02B9" w:rsidRDefault="009A02B9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AD67D" w14:textId="77777777" w:rsidR="00A508AE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</w:t>
            </w:r>
          </w:p>
          <w:p w14:paraId="2CC73B87" w14:textId="15B36FBA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QIs</w:t>
            </w:r>
          </w:p>
        </w:tc>
        <w:tc>
          <w:tcPr>
            <w:tcW w:w="2976" w:type="dxa"/>
            <w:vAlign w:val="center"/>
          </w:tcPr>
          <w:p w14:paraId="72436396" w14:textId="515C5893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2694" w:type="dxa"/>
            <w:vAlign w:val="center"/>
          </w:tcPr>
          <w:p w14:paraId="5CF9B62A" w14:textId="77777777" w:rsidR="00A508AE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1E505E84" w14:textId="72CE57B3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>(what will we do?)</w:t>
            </w:r>
          </w:p>
        </w:tc>
        <w:tc>
          <w:tcPr>
            <w:tcW w:w="2268" w:type="dxa"/>
            <w:vAlign w:val="center"/>
          </w:tcPr>
          <w:p w14:paraId="439B7083" w14:textId="77777777" w:rsidR="00A508AE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14:paraId="0C46AC86" w14:textId="3D381ACC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87">
              <w:rPr>
                <w:rFonts w:ascii="Arial" w:hAnsi="Arial" w:cs="Arial"/>
                <w:sz w:val="20"/>
                <w:szCs w:val="20"/>
              </w:rPr>
              <w:t xml:space="preserve">(how will we know we are making a difference?) </w:t>
            </w:r>
          </w:p>
        </w:tc>
        <w:tc>
          <w:tcPr>
            <w:tcW w:w="1671" w:type="dxa"/>
            <w:vAlign w:val="center"/>
          </w:tcPr>
          <w:p w14:paraId="4B010883" w14:textId="77777777" w:rsidR="00A508AE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Progress/Impact</w:t>
            </w:r>
          </w:p>
          <w:p w14:paraId="01B077BD" w14:textId="77777777" w:rsidR="00A508AE" w:rsidRDefault="00A508AE" w:rsidP="00A50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has improved?)</w:t>
            </w:r>
          </w:p>
          <w:p w14:paraId="5F74B0C2" w14:textId="69EE4195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BRAG – December,</w:t>
            </w:r>
            <w:r w:rsidRPr="007A20A3">
              <w:rPr>
                <w:rFonts w:ascii="Arial" w:hAnsi="Arial" w:cs="Arial"/>
                <w:sz w:val="20"/>
                <w:szCs w:val="20"/>
              </w:rPr>
              <w:t xml:space="preserve"> March, </w:t>
            </w:r>
            <w:r>
              <w:rPr>
                <w:rFonts w:ascii="Arial" w:hAnsi="Arial" w:cs="Arial"/>
                <w:sz w:val="20"/>
                <w:szCs w:val="20"/>
              </w:rPr>
              <w:t>&amp; May</w:t>
            </w:r>
          </w:p>
        </w:tc>
        <w:tc>
          <w:tcPr>
            <w:tcW w:w="1589" w:type="dxa"/>
            <w:vAlign w:val="center"/>
          </w:tcPr>
          <w:p w14:paraId="1AADDE1E" w14:textId="45C01AB4" w:rsidR="00A508AE" w:rsidRPr="004C16EA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Timescale / Responsibility</w:t>
            </w:r>
          </w:p>
        </w:tc>
      </w:tr>
      <w:tr w:rsidR="00A23B6B" w:rsidRPr="004C16EA" w14:paraId="6172CC05" w14:textId="77777777" w:rsidTr="008541B3">
        <w:tc>
          <w:tcPr>
            <w:tcW w:w="2552" w:type="dxa"/>
          </w:tcPr>
          <w:p w14:paraId="619C560C" w14:textId="77777777" w:rsidR="00EE2568" w:rsidRPr="004C16EA" w:rsidRDefault="00EE256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Fully implement robust assessment and planning processes for wellbeing in line with National Practice Model (GIRFEC)</w:t>
            </w:r>
          </w:p>
        </w:tc>
        <w:tc>
          <w:tcPr>
            <w:tcW w:w="1276" w:type="dxa"/>
          </w:tcPr>
          <w:p w14:paraId="459DF4AF" w14:textId="77777777" w:rsidR="00EE2568" w:rsidRPr="004C16EA" w:rsidRDefault="00EE2568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2976" w:type="dxa"/>
          </w:tcPr>
          <w:p w14:paraId="7F35496C" w14:textId="6A828BD9" w:rsidR="00EE2568" w:rsidRPr="00157C33" w:rsidRDefault="00456B80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157C33">
              <w:rPr>
                <w:rFonts w:ascii="Arial" w:hAnsi="Arial" w:cs="Arial"/>
                <w:sz w:val="20"/>
                <w:szCs w:val="20"/>
              </w:rPr>
              <w:t>Children, staff and families understand their entitlement to</w:t>
            </w:r>
            <w:r w:rsidR="00157C33" w:rsidRPr="00157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285">
              <w:rPr>
                <w:rFonts w:ascii="Arial" w:hAnsi="Arial" w:cs="Arial"/>
                <w:sz w:val="20"/>
                <w:szCs w:val="20"/>
              </w:rPr>
              <w:t xml:space="preserve">and responsibilities to deliver </w:t>
            </w:r>
            <w:r w:rsidR="00157C33" w:rsidRPr="00157C33">
              <w:rPr>
                <w:rFonts w:ascii="Arial" w:hAnsi="Arial" w:cs="Arial"/>
                <w:sz w:val="20"/>
                <w:szCs w:val="20"/>
              </w:rPr>
              <w:t>GIRFEC.</w:t>
            </w:r>
          </w:p>
          <w:p w14:paraId="7AF0095F" w14:textId="77777777" w:rsidR="00157C33" w:rsidRDefault="00157C33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157C33">
              <w:rPr>
                <w:rFonts w:ascii="Arial" w:hAnsi="Arial" w:cs="Arial"/>
                <w:sz w:val="20"/>
                <w:szCs w:val="20"/>
              </w:rPr>
              <w:t>Increased engagement with Health Visitors as the named person</w:t>
            </w:r>
            <w:r w:rsidR="00FD1E3C">
              <w:rPr>
                <w:rFonts w:ascii="Arial" w:hAnsi="Arial" w:cs="Arial"/>
                <w:sz w:val="20"/>
                <w:szCs w:val="20"/>
              </w:rPr>
              <w:t xml:space="preserve"> in Early Years </w:t>
            </w:r>
          </w:p>
          <w:p w14:paraId="65A47E91" w14:textId="77777777" w:rsidR="00FD1E3C" w:rsidRDefault="00FD1E3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Assessments of wellbeing are analytical and focussed upon improving outcomes for children/families</w:t>
            </w:r>
          </w:p>
          <w:p w14:paraId="2D3BF460" w14:textId="5091E057" w:rsidR="00746285" w:rsidRDefault="00746285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DCC staged intervention process (Team Around the Child) is used consistently and effectively to support children and families</w:t>
            </w:r>
          </w:p>
          <w:p w14:paraId="46786C40" w14:textId="77777777" w:rsidR="00FD1E3C" w:rsidRDefault="00FD1E3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Agreed Authority-wide planning, recording and referral systems are used consistently</w:t>
            </w:r>
          </w:p>
          <w:p w14:paraId="15D65FDE" w14:textId="1A64C09A" w:rsidR="00D638A2" w:rsidRPr="00157C33" w:rsidRDefault="00D638A2" w:rsidP="00D638A2">
            <w:pPr>
              <w:pStyle w:val="ListParagraph"/>
              <w:ind w:left="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D9A9A1" w14:textId="752292D3" w:rsidR="00EE2568" w:rsidRDefault="009C4271" w:rsidP="009C4271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</w:t>
            </w:r>
            <w:r w:rsidRPr="009C4271">
              <w:rPr>
                <w:rFonts w:ascii="Arial" w:hAnsi="Arial" w:cs="Arial"/>
                <w:b/>
                <w:sz w:val="20"/>
                <w:szCs w:val="20"/>
              </w:rPr>
              <w:t xml:space="preserve"> recording procedures to track support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update information on </w:t>
            </w:r>
            <w:r w:rsidRPr="009C4271">
              <w:rPr>
                <w:rFonts w:ascii="Arial" w:hAnsi="Arial" w:cs="Arial"/>
                <w:b/>
                <w:sz w:val="20"/>
                <w:szCs w:val="20"/>
              </w:rPr>
              <w:t>pupils with ASNs.</w:t>
            </w:r>
          </w:p>
          <w:p w14:paraId="105D87CC" w14:textId="77777777" w:rsidR="009C4271" w:rsidRDefault="009C4271" w:rsidP="009C4271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staff take more responsibility for planning for pupils with ASNs including use of visuals, scripts, safe places, etc.</w:t>
            </w:r>
          </w:p>
          <w:p w14:paraId="156012A0" w14:textId="77777777" w:rsidR="009C4271" w:rsidRDefault="009C4271" w:rsidP="009C4271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Twice yearly updates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plans by teaching staff.</w:t>
            </w:r>
          </w:p>
          <w:p w14:paraId="5C287534" w14:textId="2FB7577D" w:rsidR="009C4271" w:rsidRPr="009C4271" w:rsidRDefault="009C4271" w:rsidP="009C4271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SFDW to deliver </w:t>
            </w:r>
            <w:r w:rsidR="00B879A7">
              <w:rPr>
                <w:rFonts w:ascii="Arial" w:hAnsi="Arial" w:cs="Arial"/>
                <w:b/>
                <w:sz w:val="20"/>
                <w:szCs w:val="20"/>
              </w:rPr>
              <w:t>parental engagement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project.</w:t>
            </w:r>
          </w:p>
        </w:tc>
        <w:tc>
          <w:tcPr>
            <w:tcW w:w="2268" w:type="dxa"/>
          </w:tcPr>
          <w:p w14:paraId="04BAD5F2" w14:textId="6CE10EB2" w:rsidR="00BA5A18" w:rsidRPr="00BA5A18" w:rsidRDefault="00BA5A18" w:rsidP="00BA5A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Improved </w:t>
            </w:r>
            <w:r w:rsidR="008541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elationships</w:t>
            </w:r>
          </w:p>
          <w:p w14:paraId="0EAE625C" w14:textId="77777777" w:rsidR="00BA5A18" w:rsidRPr="00BA5A18" w:rsidRDefault="00BA5A18" w:rsidP="00BA5A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Less disruption to L&amp;T</w:t>
            </w:r>
          </w:p>
          <w:p w14:paraId="452ACAD9" w14:textId="77777777" w:rsidR="00BA5A18" w:rsidRPr="00BA5A18" w:rsidRDefault="00BA5A18" w:rsidP="00BA5A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Reduced ‘referrals’</w:t>
            </w:r>
          </w:p>
          <w:p w14:paraId="15B4C086" w14:textId="71B69591" w:rsidR="00BA5A18" w:rsidRPr="00BA5A18" w:rsidRDefault="00BA5A18" w:rsidP="00BA5A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Improved </w:t>
            </w:r>
            <w:r w:rsidR="008541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ttendance </w:t>
            </w:r>
          </w:p>
          <w:p w14:paraId="17253684" w14:textId="515672FD" w:rsidR="00EE2568" w:rsidRPr="004C16EA" w:rsidRDefault="00BA5A18" w:rsidP="00BA5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Improved </w:t>
            </w:r>
            <w:r w:rsidR="00A23B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ttainment</w:t>
            </w:r>
          </w:p>
        </w:tc>
        <w:tc>
          <w:tcPr>
            <w:tcW w:w="1671" w:type="dxa"/>
          </w:tcPr>
          <w:p w14:paraId="09A92BA4" w14:textId="77777777" w:rsidR="00EE2568" w:rsidRPr="004C16EA" w:rsidRDefault="00EE256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14:paraId="5782B48A" w14:textId="77777777" w:rsidR="00EE2568" w:rsidRP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24A8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 Shilton</w:t>
            </w:r>
          </w:p>
          <w:p w14:paraId="0ACDA673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24A8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4/10/19</w:t>
            </w:r>
          </w:p>
          <w:p w14:paraId="115002F3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F1EE753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FD285BF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039B70D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9AB1D02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Teaching Staff</w:t>
            </w:r>
          </w:p>
          <w:p w14:paraId="3E9FDF9C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Ongoing</w:t>
            </w:r>
          </w:p>
          <w:p w14:paraId="6DFD1D05" w14:textId="77777777" w:rsidR="00024A80" w:rsidRDefault="00024A8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6A678" w14:textId="77777777" w:rsidR="00024A80" w:rsidRDefault="00024A8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C5579" w14:textId="77777777" w:rsidR="00024A80" w:rsidRDefault="00024A8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54458" w14:textId="77777777" w:rsidR="00024A80" w:rsidRDefault="00024A8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21B59" w14:textId="77777777" w:rsidR="00024A80" w:rsidRDefault="00024A80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D78B3" w14:textId="77777777" w:rsidR="00024A80" w:rsidRP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24A8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Teaching Staff</w:t>
            </w:r>
          </w:p>
          <w:p w14:paraId="47D62320" w14:textId="77777777" w:rsidR="00024A80" w:rsidRP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24A8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2/12/19 &amp;</w:t>
            </w:r>
          </w:p>
          <w:p w14:paraId="02301AE7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24A8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23/03/20</w:t>
            </w:r>
          </w:p>
          <w:p w14:paraId="22292CCA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F121AEB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 Kiernan</w:t>
            </w:r>
          </w:p>
          <w:p w14:paraId="4C41E6D4" w14:textId="77777777" w:rsid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 Mumtaz</w:t>
            </w:r>
          </w:p>
          <w:p w14:paraId="39FBE335" w14:textId="0C1FD804" w:rsidR="00024A80" w:rsidRPr="00024A80" w:rsidRDefault="00024A80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Weekly from 28/10/19</w:t>
            </w:r>
          </w:p>
        </w:tc>
      </w:tr>
      <w:tr w:rsidR="00A23B6B" w:rsidRPr="004C16EA" w14:paraId="2169F424" w14:textId="77777777" w:rsidTr="008541B3">
        <w:tc>
          <w:tcPr>
            <w:tcW w:w="2552" w:type="dxa"/>
          </w:tcPr>
          <w:p w14:paraId="3A92DE2C" w14:textId="01ED1FF5" w:rsidR="00EE2568" w:rsidRPr="00B20E9F" w:rsidRDefault="00EE256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E9F">
              <w:rPr>
                <w:rFonts w:ascii="Arial" w:hAnsi="Arial" w:cs="Arial"/>
                <w:b/>
                <w:sz w:val="20"/>
                <w:szCs w:val="20"/>
              </w:rPr>
              <w:t xml:space="preserve">Embed/implement Nurture Approaches Framework across the whole </w:t>
            </w:r>
            <w:r w:rsidR="00D638A2">
              <w:rPr>
                <w:rFonts w:ascii="Arial" w:hAnsi="Arial" w:cs="Arial"/>
                <w:b/>
                <w:sz w:val="20"/>
                <w:szCs w:val="20"/>
              </w:rPr>
              <w:t>School / Educational Setting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 xml:space="preserve"> (with reference to Restorative Approaches)</w:t>
            </w:r>
          </w:p>
          <w:p w14:paraId="2F62101B" w14:textId="77777777" w:rsidR="00B20E9F" w:rsidRPr="00B20E9F" w:rsidRDefault="00B20E9F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0B8A5" w14:textId="6BD5B094" w:rsidR="00B20E9F" w:rsidRPr="00B20E9F" w:rsidRDefault="00B20E9F" w:rsidP="00B20E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UNC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>RC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Children’s Rights 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 xml:space="preserve">Nurturing Approaches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Restorative approaches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 xml:space="preserve"> underpin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B20E9F">
              <w:rPr>
                <w:rFonts w:ascii="Arial" w:hAnsi="Arial" w:cs="Arial"/>
                <w:b/>
                <w:sz w:val="20"/>
                <w:szCs w:val="20"/>
              </w:rPr>
              <w:t>policy and practice</w:t>
            </w:r>
          </w:p>
          <w:p w14:paraId="0C09C22C" w14:textId="729860A8" w:rsidR="00B20E9F" w:rsidRPr="00B20E9F" w:rsidRDefault="00B20E9F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ACA1A" w14:textId="77777777" w:rsidR="00EE2568" w:rsidRPr="004C16EA" w:rsidRDefault="00EE2568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2976" w:type="dxa"/>
          </w:tcPr>
          <w:p w14:paraId="34D84986" w14:textId="56EA30E3" w:rsidR="00EE2568" w:rsidRPr="00C22B38" w:rsidRDefault="00EE2568" w:rsidP="00C22B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A508AE">
              <w:rPr>
                <w:rFonts w:ascii="Arial" w:hAnsi="Arial" w:cs="Arial"/>
                <w:sz w:val="20"/>
                <w:szCs w:val="20"/>
              </w:rPr>
              <w:t>School</w:t>
            </w:r>
            <w:r w:rsidR="00D638A2">
              <w:rPr>
                <w:rFonts w:ascii="Arial" w:hAnsi="Arial" w:cs="Arial"/>
                <w:sz w:val="20"/>
                <w:szCs w:val="20"/>
              </w:rPr>
              <w:t>/</w:t>
            </w:r>
            <w:r w:rsidR="00A508AE">
              <w:rPr>
                <w:rFonts w:ascii="Arial" w:hAnsi="Arial" w:cs="Arial"/>
                <w:sz w:val="20"/>
                <w:szCs w:val="20"/>
              </w:rPr>
              <w:t>Educational s</w:t>
            </w:r>
            <w:r w:rsidR="00D638A2">
              <w:rPr>
                <w:rFonts w:ascii="Arial" w:hAnsi="Arial" w:cs="Arial"/>
                <w:sz w:val="20"/>
                <w:szCs w:val="20"/>
              </w:rPr>
              <w:t>etting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22B38">
              <w:rPr>
                <w:rFonts w:ascii="Arial" w:hAnsi="Arial" w:cs="Arial"/>
                <w:sz w:val="20"/>
                <w:szCs w:val="20"/>
              </w:rPr>
              <w:t xml:space="preserve"> will be working towards becoming a ‘Nurturing </w:t>
            </w:r>
            <w:r w:rsidR="0044071E">
              <w:rPr>
                <w:rFonts w:ascii="Arial" w:hAnsi="Arial" w:cs="Arial"/>
                <w:sz w:val="20"/>
                <w:szCs w:val="20"/>
              </w:rPr>
              <w:t>Setting</w:t>
            </w:r>
            <w:r w:rsidRPr="00C22B38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1A36035A" w14:textId="03043A64" w:rsidR="00EE2568" w:rsidRDefault="00746285" w:rsidP="0008240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 xml:space="preserve"> Alternati</w:t>
            </w:r>
            <w:r>
              <w:rPr>
                <w:rFonts w:ascii="Arial" w:hAnsi="Arial" w:cs="Arial"/>
                <w:sz w:val="20"/>
                <w:szCs w:val="20"/>
              </w:rPr>
              <w:t>ves to Exclusion policy is in place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 and understood by all educators, learners and parents</w:t>
            </w:r>
          </w:p>
          <w:p w14:paraId="2DA81BB7" w14:textId="5440C912" w:rsidR="00EE2568" w:rsidRDefault="00157C33" w:rsidP="0008240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review of learners’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285">
              <w:rPr>
                <w:rFonts w:ascii="Arial" w:hAnsi="Arial" w:cs="Arial"/>
                <w:sz w:val="20"/>
                <w:szCs w:val="20"/>
              </w:rPr>
              <w:t>attendance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 is undertaken</w:t>
            </w:r>
            <w:r w:rsidR="00746285">
              <w:rPr>
                <w:rFonts w:ascii="Arial" w:hAnsi="Arial" w:cs="Arial"/>
                <w:sz w:val="20"/>
                <w:szCs w:val="20"/>
              </w:rPr>
              <w:t>,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 xml:space="preserve"> with interventions identified for targeted individuals and groups</w:t>
            </w:r>
          </w:p>
          <w:p w14:paraId="4694FF23" w14:textId="2AE20CFE" w:rsidR="00EE2568" w:rsidRDefault="00EE2568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 xml:space="preserve">Regular review of </w:t>
            </w:r>
            <w:r w:rsidR="00157C33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C22B38">
              <w:rPr>
                <w:rFonts w:ascii="Arial" w:hAnsi="Arial" w:cs="Arial"/>
                <w:sz w:val="20"/>
                <w:szCs w:val="20"/>
              </w:rPr>
              <w:t>pupil exclusions with interventions identified for targeted individuals and groups</w:t>
            </w:r>
          </w:p>
          <w:p w14:paraId="10E6AFAA" w14:textId="243CE906" w:rsidR="00EE2568" w:rsidRDefault="00746285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curriculum includes explicit activity on the UNCRC e.g. through the Rights Respecting School approach </w:t>
            </w:r>
          </w:p>
          <w:p w14:paraId="33E38D53" w14:textId="74E285EC" w:rsidR="00EE2568" w:rsidRDefault="00C277E7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 xml:space="preserve">ocus </w:t>
            </w:r>
            <w:r>
              <w:rPr>
                <w:rFonts w:ascii="Arial" w:hAnsi="Arial" w:cs="Arial"/>
                <w:sz w:val="20"/>
                <w:szCs w:val="20"/>
              </w:rPr>
              <w:t xml:space="preserve">is shifted </w:t>
            </w:r>
            <w:r w:rsidR="00A508AE">
              <w:rPr>
                <w:rFonts w:ascii="Arial" w:hAnsi="Arial" w:cs="Arial"/>
                <w:sz w:val="20"/>
                <w:szCs w:val="20"/>
              </w:rPr>
              <w:t>from behaviour/</w:t>
            </w:r>
            <w:r w:rsidRPr="00C22B38">
              <w:rPr>
                <w:rFonts w:ascii="Arial" w:hAnsi="Arial" w:cs="Arial"/>
                <w:sz w:val="20"/>
                <w:szCs w:val="20"/>
              </w:rPr>
              <w:t xml:space="preserve">discipline </w:t>
            </w:r>
            <w:r>
              <w:rPr>
                <w:rFonts w:ascii="Arial" w:hAnsi="Arial" w:cs="Arial"/>
                <w:sz w:val="20"/>
                <w:szCs w:val="20"/>
              </w:rPr>
              <w:t>to r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>elationships</w:t>
            </w:r>
            <w:r w:rsidR="00A508AE">
              <w:rPr>
                <w:rFonts w:ascii="Arial" w:hAnsi="Arial" w:cs="Arial"/>
                <w:sz w:val="20"/>
                <w:szCs w:val="20"/>
              </w:rPr>
              <w:t xml:space="preserve"> resulting in all schools/settings having a Relationship Policy </w:t>
            </w:r>
            <w:r>
              <w:rPr>
                <w:rFonts w:ascii="Arial" w:hAnsi="Arial" w:cs="Arial"/>
                <w:sz w:val="20"/>
                <w:szCs w:val="20"/>
              </w:rPr>
              <w:t>in place.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F9F85" w14:textId="4841B0DE" w:rsidR="00EE2568" w:rsidRPr="00C22B38" w:rsidRDefault="00EE2568" w:rsidP="00C277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Restorative practice</w:t>
            </w:r>
            <w:r w:rsidR="00157C3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277E7">
              <w:rPr>
                <w:rFonts w:ascii="Arial" w:hAnsi="Arial" w:cs="Arial"/>
                <w:sz w:val="20"/>
                <w:szCs w:val="20"/>
              </w:rPr>
              <w:t xml:space="preserve">are used to resolve conflict, to support self- regulation, to </w:t>
            </w:r>
            <w:r w:rsidR="00C277E7">
              <w:rPr>
                <w:rFonts w:ascii="Arial" w:hAnsi="Arial" w:cs="Arial"/>
                <w:sz w:val="20"/>
                <w:szCs w:val="20"/>
              </w:rPr>
              <w:lastRenderedPageBreak/>
              <w:t>reduce</w:t>
            </w:r>
            <w:r w:rsidR="00157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E7">
              <w:rPr>
                <w:rFonts w:ascii="Arial" w:hAnsi="Arial" w:cs="Arial"/>
                <w:sz w:val="20"/>
                <w:szCs w:val="20"/>
              </w:rPr>
              <w:t xml:space="preserve">disruption and on </w:t>
            </w:r>
            <w:r w:rsidRPr="00C22B38">
              <w:rPr>
                <w:rFonts w:ascii="Arial" w:hAnsi="Arial" w:cs="Arial"/>
                <w:sz w:val="20"/>
                <w:szCs w:val="20"/>
              </w:rPr>
              <w:t>return from exclusion</w:t>
            </w:r>
          </w:p>
        </w:tc>
        <w:tc>
          <w:tcPr>
            <w:tcW w:w="2694" w:type="dxa"/>
          </w:tcPr>
          <w:p w14:paraId="6E414BCE" w14:textId="77777777" w:rsidR="00F30D70" w:rsidRDefault="00F30D70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All staff engage in nurture training with DEPS. </w:t>
            </w:r>
          </w:p>
          <w:p w14:paraId="17C26D5B" w14:textId="77777777" w:rsidR="00EE2568" w:rsidRDefault="00F30D70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30D70">
              <w:rPr>
                <w:rFonts w:ascii="Arial" w:hAnsi="Arial" w:cs="Arial"/>
                <w:b/>
                <w:sz w:val="20"/>
                <w:szCs w:val="20"/>
              </w:rPr>
              <w:t>Nurture approaches promoted across school by all staff.</w:t>
            </w:r>
            <w:r w:rsidR="00EE2568" w:rsidRPr="00F30D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2109EC" w14:textId="3C1C0C3F" w:rsidR="00F30D70" w:rsidRDefault="00F30D70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D70">
              <w:rPr>
                <w:rFonts w:ascii="Arial" w:hAnsi="Arial" w:cs="Arial"/>
                <w:b/>
                <w:bCs/>
                <w:sz w:val="20"/>
                <w:szCs w:val="20"/>
              </w:rPr>
              <w:t>Review use of LCAs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support pupils with high-level ASNs.</w:t>
            </w:r>
          </w:p>
          <w:p w14:paraId="0D38BBB6" w14:textId="4A3B3A46" w:rsidR="00F30D70" w:rsidRDefault="00A26975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</w:t>
            </w:r>
            <w:r w:rsidR="00F30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soft start and easy end for targeted individuals.</w:t>
            </w:r>
          </w:p>
          <w:p w14:paraId="203A76B2" w14:textId="77777777" w:rsidR="00F30D70" w:rsidRDefault="00F30D70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Redesign Support for Learning areas to meet a range of needs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nurture, soft play, sensory pod.</w:t>
            </w:r>
          </w:p>
          <w:p w14:paraId="7DE8421C" w14:textId="249EF952" w:rsidR="00F30D70" w:rsidRDefault="00F30D70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attendance meetings involving DHT and SFDW – protocol agreed for process and communication with parents.</w:t>
            </w:r>
          </w:p>
          <w:p w14:paraId="01CF7232" w14:textId="4881C2D7" w:rsidR="00F30D70" w:rsidRDefault="00081A32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 relationships policy</w:t>
            </w:r>
            <w:r w:rsidR="00F30D70">
              <w:rPr>
                <w:rFonts w:ascii="Arial" w:hAnsi="Arial" w:cs="Arial"/>
                <w:b/>
                <w:sz w:val="20"/>
                <w:szCs w:val="20"/>
              </w:rPr>
              <w:t xml:space="preserve"> in line with nurture training and restorative approaches.</w:t>
            </w:r>
          </w:p>
          <w:p w14:paraId="351C9C94" w14:textId="567B1D10" w:rsidR="008541B3" w:rsidRDefault="008541B3" w:rsidP="00F30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SMART Play to deliver Loose Parts Play training to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support pupils with ASNs.</w:t>
            </w:r>
          </w:p>
          <w:p w14:paraId="09079A4B" w14:textId="1F33C5DD" w:rsidR="00F30D70" w:rsidRPr="00F30D70" w:rsidRDefault="00F30D70" w:rsidP="00F30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C0A295" w14:textId="361A6EE4" w:rsidR="00A23B6B" w:rsidRPr="00BA5A18" w:rsidRDefault="00A23B6B" w:rsidP="00A23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Improved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elationships</w:t>
            </w:r>
          </w:p>
          <w:p w14:paraId="292A20FF" w14:textId="77777777" w:rsidR="00A23B6B" w:rsidRPr="00BA5A18" w:rsidRDefault="00A23B6B" w:rsidP="00A23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Less disruption to L&amp;T</w:t>
            </w:r>
          </w:p>
          <w:p w14:paraId="50409BA5" w14:textId="77777777" w:rsidR="00A23B6B" w:rsidRPr="00BA5A18" w:rsidRDefault="00A23B6B" w:rsidP="00A23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Reduced ‘referrals’</w:t>
            </w:r>
          </w:p>
          <w:p w14:paraId="599FEDF2" w14:textId="070295B3" w:rsidR="00A23B6B" w:rsidRPr="00BA5A18" w:rsidRDefault="00A23B6B" w:rsidP="00A23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Improved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ttendance </w:t>
            </w:r>
          </w:p>
          <w:p w14:paraId="2F1E7C73" w14:textId="77777777" w:rsidR="00EE2568" w:rsidRDefault="00A23B6B" w:rsidP="00A23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Improved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ttainment</w:t>
            </w:r>
          </w:p>
          <w:p w14:paraId="6C10F117" w14:textId="77777777" w:rsidR="00A23B6B" w:rsidRDefault="00A23B6B" w:rsidP="00A23B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6F515" w14:textId="19462977" w:rsidR="00A23B6B" w:rsidRPr="00A23B6B" w:rsidRDefault="00A23B6B" w:rsidP="00A23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3B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SMART PLAY – Leuven Scale</w:t>
            </w:r>
          </w:p>
        </w:tc>
        <w:tc>
          <w:tcPr>
            <w:tcW w:w="1671" w:type="dxa"/>
          </w:tcPr>
          <w:p w14:paraId="1CE4E532" w14:textId="77777777" w:rsidR="00EE2568" w:rsidRPr="007A20A3" w:rsidRDefault="00EE2568" w:rsidP="002A7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91B0B32" w14:textId="77777777" w:rsidR="00024A80" w:rsidRPr="00F445BC" w:rsidRDefault="00024A80" w:rsidP="00024A8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All Staff </w:t>
            </w:r>
          </w:p>
          <w:p w14:paraId="2D895A00" w14:textId="77777777" w:rsidR="00024A80" w:rsidRPr="00F445BC" w:rsidRDefault="00024A80" w:rsidP="00024A8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25/11/19 &amp; 2/12/19 </w:t>
            </w:r>
          </w:p>
          <w:p w14:paraId="094E8DDE" w14:textId="77777777" w:rsidR="00024A80" w:rsidRDefault="00024A80" w:rsidP="00024A80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5A5254A" w14:textId="77777777" w:rsidR="00024A80" w:rsidRPr="00F445BC" w:rsidRDefault="00024A80" w:rsidP="00024A8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All Staff</w:t>
            </w:r>
          </w:p>
          <w:p w14:paraId="4B943EBB" w14:textId="77777777" w:rsidR="00024A80" w:rsidRPr="00F445BC" w:rsidRDefault="00024A80" w:rsidP="00024A8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5B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31/05/20</w:t>
            </w:r>
          </w:p>
          <w:p w14:paraId="150EB131" w14:textId="77777777" w:rsidR="00EE2568" w:rsidRDefault="00EE2568" w:rsidP="000824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4EF0A" w14:textId="77777777" w:rsidR="00024A80" w:rsidRPr="00CB1241" w:rsidRDefault="00024A80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 Shilton</w:t>
            </w:r>
          </w:p>
          <w:p w14:paraId="7A081458" w14:textId="77777777" w:rsidR="00024A80" w:rsidRDefault="00CB1241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23/08/19</w:t>
            </w:r>
          </w:p>
          <w:p w14:paraId="0B034007" w14:textId="77777777" w:rsidR="00CB1241" w:rsidRDefault="00CB1241" w:rsidP="000824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A7FD8" w14:textId="77777777" w:rsidR="00CB1241" w:rsidRDefault="00CB1241" w:rsidP="000824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E55D30" w14:textId="77777777" w:rsidR="00CB1241" w:rsidRDefault="00CB1241" w:rsidP="000824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7AA304" w14:textId="77777777" w:rsidR="00CB1241" w:rsidRDefault="00CB1241" w:rsidP="000824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208192" w14:textId="77777777" w:rsidR="00CB1241" w:rsidRP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 Shilton</w:t>
            </w:r>
          </w:p>
          <w:p w14:paraId="687CF1E4" w14:textId="77777777" w:rsid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4/10/19</w:t>
            </w:r>
          </w:p>
          <w:p w14:paraId="12D259FF" w14:textId="77777777" w:rsid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43D57D1" w14:textId="77777777" w:rsid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8116E8B" w14:textId="77777777" w:rsid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73B4086" w14:textId="77777777" w:rsid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638EA17" w14:textId="77777777" w:rsidR="00CB1241" w:rsidRDefault="00CB1241" w:rsidP="000824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0795264" w14:textId="77777777" w:rsidR="00CB1241" w:rsidRDefault="00CB1241" w:rsidP="00CB124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Cox </w:t>
            </w:r>
          </w:p>
          <w:p w14:paraId="095A9E99" w14:textId="77777777" w:rsidR="00CB1241" w:rsidRDefault="00CB1241" w:rsidP="00CB124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 Kiernan</w:t>
            </w:r>
          </w:p>
          <w:p w14:paraId="74830602" w14:textId="77777777" w:rsidR="00CB1241" w:rsidRDefault="00CB1241" w:rsidP="00CB124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Monthly starts</w:t>
            </w:r>
          </w:p>
          <w:p w14:paraId="618A5DEE" w14:textId="77777777" w:rsidR="00CB1241" w:rsidRDefault="00CB1241" w:rsidP="00CB124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22/08/19</w:t>
            </w:r>
          </w:p>
          <w:p w14:paraId="5170B40E" w14:textId="77777777" w:rsidR="00CB1241" w:rsidRDefault="00CB1241" w:rsidP="000824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2D934" w14:textId="77777777" w:rsidR="00CB1241" w:rsidRDefault="00CB1241" w:rsidP="000824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1EDB7" w14:textId="77777777" w:rsidR="00CB1241" w:rsidRDefault="00CB1241" w:rsidP="000824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98058" w14:textId="77777777" w:rsidR="00CB1241" w:rsidRDefault="00CB1241" w:rsidP="000824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22ABE" w14:textId="5C8E6282" w:rsidR="00CB1241" w:rsidRPr="00CB1241" w:rsidRDefault="00CB1241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Group</w:t>
            </w:r>
          </w:p>
          <w:p w14:paraId="5D660ADD" w14:textId="633F08D5" w:rsidR="00CB1241" w:rsidRDefault="00CB1241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31/03/20</w:t>
            </w:r>
          </w:p>
          <w:p w14:paraId="0442C6EC" w14:textId="10D602A9" w:rsidR="00CB1241" w:rsidRDefault="00CB1241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D30C656" w14:textId="5335D33E" w:rsidR="00CB1241" w:rsidRDefault="00CB1241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2F5D10E" w14:textId="3B61F6A1" w:rsidR="00CB1241" w:rsidRDefault="00CB1241" w:rsidP="00082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8A95F6B" w14:textId="77777777" w:rsidR="00CB1241" w:rsidRDefault="00CB1241" w:rsidP="00CB124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SMART Play Staff / PEYSAs</w:t>
            </w:r>
          </w:p>
          <w:p w14:paraId="336BB637" w14:textId="06795B1F" w:rsidR="00CB1241" w:rsidRPr="00CB1241" w:rsidRDefault="00CB1241" w:rsidP="00CB124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Weekly from 3/09/19</w:t>
            </w:r>
          </w:p>
          <w:p w14:paraId="14397C58" w14:textId="3BC7FA82" w:rsidR="00CB1241" w:rsidRPr="007A20A3" w:rsidRDefault="00CB1241" w:rsidP="0008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B6B" w:rsidRPr="004C16EA" w14:paraId="0CED1008" w14:textId="77777777" w:rsidTr="008541B3">
        <w:tc>
          <w:tcPr>
            <w:tcW w:w="2552" w:type="dxa"/>
          </w:tcPr>
          <w:p w14:paraId="78C7BE59" w14:textId="48D96E73" w:rsidR="00EE2568" w:rsidRDefault="00EE256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Have robust processes for use of data/analysis to monitor and track individual progress leading to improved outcomes (including attainment, achievement, attendance, exclusions)</w:t>
            </w:r>
          </w:p>
        </w:tc>
        <w:tc>
          <w:tcPr>
            <w:tcW w:w="1276" w:type="dxa"/>
          </w:tcPr>
          <w:p w14:paraId="3138A81F" w14:textId="77777777" w:rsidR="00A508AE" w:rsidRDefault="00EE2568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</w:t>
            </w:r>
          </w:p>
          <w:p w14:paraId="21DE6228" w14:textId="65966AA0" w:rsidR="00EE2568" w:rsidRPr="004C16EA" w:rsidRDefault="00EE2568" w:rsidP="00364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(3.2) (2.3)</w:t>
            </w:r>
          </w:p>
        </w:tc>
        <w:tc>
          <w:tcPr>
            <w:tcW w:w="2976" w:type="dxa"/>
          </w:tcPr>
          <w:p w14:paraId="46C39D05" w14:textId="56857343" w:rsidR="00EE2568" w:rsidRDefault="00763F2D" w:rsidP="00A275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</w:t>
            </w:r>
            <w:r w:rsidR="00A508AE">
              <w:rPr>
                <w:rFonts w:ascii="Arial" w:hAnsi="Arial" w:cs="Arial"/>
                <w:sz w:val="20"/>
                <w:szCs w:val="20"/>
              </w:rPr>
              <w:t>ed discussions regularly take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on every individual </w:t>
            </w:r>
            <w:r w:rsidR="00EE2568" w:rsidRPr="00C22B38">
              <w:rPr>
                <w:rFonts w:ascii="Arial" w:hAnsi="Arial" w:cs="Arial"/>
                <w:sz w:val="20"/>
                <w:szCs w:val="20"/>
              </w:rPr>
              <w:t xml:space="preserve"> child </w:t>
            </w:r>
          </w:p>
          <w:p w14:paraId="2978E6C7" w14:textId="58A3A3D6" w:rsidR="00760F42" w:rsidRDefault="00EE2568" w:rsidP="00760F4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E</w:t>
            </w:r>
            <w:r w:rsidR="00A508AE">
              <w:rPr>
                <w:rFonts w:ascii="Arial" w:hAnsi="Arial" w:cs="Arial"/>
                <w:sz w:val="20"/>
                <w:szCs w:val="20"/>
              </w:rPr>
              <w:t>nsure e</w:t>
            </w:r>
            <w:r w:rsidRPr="00C22B38">
              <w:rPr>
                <w:rFonts w:ascii="Arial" w:hAnsi="Arial" w:cs="Arial"/>
                <w:sz w:val="20"/>
                <w:szCs w:val="20"/>
              </w:rPr>
              <w:t xml:space="preserve">quity – keep focus on targeted children and </w:t>
            </w:r>
            <w:r w:rsidR="00763F2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463BC">
              <w:rPr>
                <w:rFonts w:ascii="Arial" w:hAnsi="Arial" w:cs="Arial"/>
                <w:sz w:val="20"/>
                <w:szCs w:val="20"/>
              </w:rPr>
              <w:t>improving outcomes for targeted groups:</w:t>
            </w:r>
            <w:r w:rsidRPr="001463BC">
              <w:rPr>
                <w:rFonts w:ascii="Arial" w:hAnsi="Arial" w:cs="Arial"/>
                <w:sz w:val="20"/>
                <w:szCs w:val="20"/>
              </w:rPr>
              <w:t xml:space="preserve"> LAC, ASN, Young Carers, SIMD1&amp;2, CP register </w:t>
            </w:r>
            <w:r w:rsidR="001463BC">
              <w:rPr>
                <w:rFonts w:ascii="Arial" w:hAnsi="Arial" w:cs="Arial"/>
                <w:sz w:val="20"/>
                <w:szCs w:val="20"/>
              </w:rPr>
              <w:t>(</w:t>
            </w:r>
            <w:r w:rsidRPr="001463BC">
              <w:rPr>
                <w:rFonts w:ascii="Arial" w:hAnsi="Arial" w:cs="Arial"/>
                <w:sz w:val="20"/>
                <w:szCs w:val="20"/>
              </w:rPr>
              <w:t>including attendance and exclusions</w:t>
            </w:r>
            <w:r w:rsidR="001463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DDAC1E" w14:textId="1B001F18" w:rsidR="00760F42" w:rsidRDefault="00760F42" w:rsidP="00760F42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agreed core data set is in pl</w:t>
            </w:r>
            <w:r w:rsidR="00A508AE">
              <w:rPr>
                <w:rFonts w:ascii="Arial" w:hAnsi="Arial" w:cs="Arial"/>
                <w:sz w:val="20"/>
                <w:szCs w:val="20"/>
              </w:rPr>
              <w:t>ace, which is used to monitor/</w:t>
            </w:r>
            <w:r>
              <w:rPr>
                <w:rFonts w:ascii="Arial" w:hAnsi="Arial" w:cs="Arial"/>
                <w:sz w:val="20"/>
                <w:szCs w:val="20"/>
              </w:rPr>
              <w:t>track progress</w:t>
            </w:r>
          </w:p>
          <w:p w14:paraId="6376725D" w14:textId="1E3A3796" w:rsidR="00D638A2" w:rsidRPr="00760F42" w:rsidRDefault="00D638A2" w:rsidP="00D638A2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0ACF17" w14:textId="223879BB" w:rsidR="00081A32" w:rsidRDefault="00081A32" w:rsidP="00F30D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Refine recording procedures to track progress on actions from incidents, discussions and meetings with parents and partners. </w:t>
            </w:r>
          </w:p>
          <w:p w14:paraId="520E5857" w14:textId="6B114F7B" w:rsidR="00081A32" w:rsidRPr="00F30D70" w:rsidRDefault="00081A32" w:rsidP="00F30D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 tracking documents which highlight progress in attendance.</w:t>
            </w:r>
          </w:p>
        </w:tc>
        <w:tc>
          <w:tcPr>
            <w:tcW w:w="2268" w:type="dxa"/>
          </w:tcPr>
          <w:p w14:paraId="213E6502" w14:textId="620A161D" w:rsidR="00763F2D" w:rsidRPr="00BA5A18" w:rsidRDefault="00BA5A18" w:rsidP="002A7A7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Improved </w:t>
            </w:r>
            <w:r w:rsid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</w:t>
            </w:r>
            <w:r w:rsidRPr="00BA5A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ttainment</w:t>
            </w:r>
          </w:p>
          <w:p w14:paraId="0B5FD36E" w14:textId="77777777" w:rsidR="00763F2D" w:rsidRPr="004C16EA" w:rsidRDefault="00763F2D" w:rsidP="001463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3EE3EC" w14:textId="77777777" w:rsidR="00EE2568" w:rsidRPr="004C16EA" w:rsidRDefault="00EE2568" w:rsidP="002A7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14:paraId="4C95ECED" w14:textId="77777777" w:rsidR="00EE2568" w:rsidRP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SLT</w:t>
            </w:r>
          </w:p>
          <w:p w14:paraId="4D0C8BB2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23/08/19</w:t>
            </w:r>
          </w:p>
          <w:p w14:paraId="4EC0A18D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B326197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67A3787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5C444EA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39E657C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218A1EE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CA41322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 Cox</w:t>
            </w:r>
          </w:p>
          <w:p w14:paraId="735D5143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 Kiernan</w:t>
            </w:r>
          </w:p>
          <w:p w14:paraId="1BA35C6B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27/09/19</w:t>
            </w:r>
          </w:p>
          <w:p w14:paraId="2CDDB645" w14:textId="77777777" w:rsid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5BAC114" w14:textId="651D3741" w:rsidR="00CB1241" w:rsidRPr="00CB1241" w:rsidRDefault="00CB1241" w:rsidP="002A7A7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23B6B" w:rsidRPr="004C16EA" w14:paraId="1AA28670" w14:textId="77777777" w:rsidTr="008541B3">
        <w:tc>
          <w:tcPr>
            <w:tcW w:w="2552" w:type="dxa"/>
          </w:tcPr>
          <w:p w14:paraId="4516E784" w14:textId="36F7B052" w:rsidR="00CA223F" w:rsidRPr="00CA223F" w:rsidRDefault="00CA223F" w:rsidP="00CA2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3F">
              <w:rPr>
                <w:rFonts w:ascii="Arial" w:hAnsi="Arial" w:cs="Arial"/>
                <w:b/>
                <w:sz w:val="20"/>
                <w:szCs w:val="20"/>
              </w:rPr>
              <w:t xml:space="preserve">All schools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 ri</w:t>
            </w:r>
            <w:r w:rsidRPr="00CA223F">
              <w:rPr>
                <w:rFonts w:ascii="Arial" w:hAnsi="Arial" w:cs="Arial"/>
                <w:b/>
                <w:sz w:val="20"/>
                <w:szCs w:val="20"/>
              </w:rPr>
              <w:t>gorous about the implementation of DCC policies re attendance</w:t>
            </w:r>
          </w:p>
        </w:tc>
        <w:tc>
          <w:tcPr>
            <w:tcW w:w="1276" w:type="dxa"/>
          </w:tcPr>
          <w:p w14:paraId="56C88754" w14:textId="77777777" w:rsidR="00CA223F" w:rsidRPr="00CA223F" w:rsidRDefault="00CA223F" w:rsidP="00CA2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23F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65FC876B" w14:textId="77777777" w:rsidR="00CA223F" w:rsidRPr="00CA223F" w:rsidRDefault="00CA223F" w:rsidP="00CA2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23F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  <w:p w14:paraId="1ABC93C3" w14:textId="4876A19B" w:rsidR="00CA223F" w:rsidRPr="00CA223F" w:rsidRDefault="00A508AE" w:rsidP="00A5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</w:p>
        </w:tc>
        <w:tc>
          <w:tcPr>
            <w:tcW w:w="2976" w:type="dxa"/>
          </w:tcPr>
          <w:p w14:paraId="0E9B11A7" w14:textId="251C59C7" w:rsidR="00CA223F" w:rsidRDefault="00CA223F" w:rsidP="00CA22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223F">
              <w:rPr>
                <w:rFonts w:ascii="Arial" w:hAnsi="Arial" w:cs="Arial"/>
                <w:sz w:val="20"/>
                <w:szCs w:val="20"/>
              </w:rPr>
              <w:t>All track</w:t>
            </w:r>
            <w:r w:rsidR="00B20E9F">
              <w:rPr>
                <w:rFonts w:ascii="Arial" w:hAnsi="Arial" w:cs="Arial"/>
                <w:sz w:val="20"/>
                <w:szCs w:val="20"/>
              </w:rPr>
              <w:t xml:space="preserve">ing and monitoring systems </w:t>
            </w:r>
            <w:r w:rsidRPr="00CA223F">
              <w:rPr>
                <w:rFonts w:ascii="Arial" w:hAnsi="Arial" w:cs="Arial"/>
                <w:sz w:val="20"/>
                <w:szCs w:val="20"/>
              </w:rPr>
              <w:t>feature the key measures of attainment, attendance, care experienced status, young carer status, SIMD, CP register, ASN</w:t>
            </w:r>
          </w:p>
          <w:p w14:paraId="6E00EE1C" w14:textId="44FDE216" w:rsidR="00B20E9F" w:rsidRPr="00CA223F" w:rsidRDefault="00B20E9F" w:rsidP="00B20E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of all pupils is promoted through agreed </w:t>
            </w:r>
            <w:r w:rsidRPr="00CA223F">
              <w:rPr>
                <w:rFonts w:ascii="Arial" w:hAnsi="Arial" w:cs="Arial"/>
                <w:sz w:val="20"/>
                <w:szCs w:val="20"/>
              </w:rPr>
              <w:t>DCC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Pr="00CA223F">
              <w:rPr>
                <w:rFonts w:ascii="Arial" w:hAnsi="Arial" w:cs="Arial"/>
                <w:sz w:val="20"/>
                <w:szCs w:val="20"/>
              </w:rPr>
              <w:t xml:space="preserve"> and resulting staged interventions, </w:t>
            </w:r>
            <w:proofErr w:type="spellStart"/>
            <w:r w:rsidRPr="00CA223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A223F">
              <w:rPr>
                <w:rFonts w:ascii="Arial" w:hAnsi="Arial" w:cs="Arial"/>
                <w:sz w:val="20"/>
                <w:szCs w:val="20"/>
              </w:rPr>
              <w:t xml:space="preserve"> SDS risk matrix is 70% or below</w:t>
            </w:r>
            <w:r>
              <w:rPr>
                <w:rFonts w:ascii="Arial" w:hAnsi="Arial" w:cs="Arial"/>
                <w:sz w:val="20"/>
                <w:szCs w:val="20"/>
              </w:rPr>
              <w:t>, absences total 20 days or more</w:t>
            </w:r>
          </w:p>
          <w:p w14:paraId="4F7D6D64" w14:textId="11E58E1E" w:rsidR="00B20E9F" w:rsidRPr="00CA223F" w:rsidRDefault="00B20E9F" w:rsidP="00B20E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DA6F18" w14:textId="76E62404" w:rsidR="00CA223F" w:rsidRPr="00081A32" w:rsidRDefault="00081A32" w:rsidP="00081A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 protocol for communication with parents to improve attendance.</w:t>
            </w:r>
          </w:p>
        </w:tc>
        <w:tc>
          <w:tcPr>
            <w:tcW w:w="2268" w:type="dxa"/>
          </w:tcPr>
          <w:p w14:paraId="6BE4B66B" w14:textId="014951FF" w:rsidR="00BA5A18" w:rsidRPr="00BA5A18" w:rsidRDefault="00BA5A18" w:rsidP="00CA223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A5A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Improved </w:t>
            </w:r>
            <w:r w:rsid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</w:t>
            </w:r>
            <w:r w:rsidRPr="00BA5A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ttendance &amp; </w:t>
            </w:r>
            <w:r w:rsidR="00A23B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Pr="00BA5A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unctuality</w:t>
            </w:r>
          </w:p>
        </w:tc>
        <w:tc>
          <w:tcPr>
            <w:tcW w:w="1671" w:type="dxa"/>
          </w:tcPr>
          <w:p w14:paraId="40372ABF" w14:textId="77777777" w:rsidR="00CA223F" w:rsidRPr="004C16EA" w:rsidRDefault="00CA223F" w:rsidP="00CA2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14:paraId="4BD2A7AC" w14:textId="77777777" w:rsidR="00CB1241" w:rsidRDefault="00CB1241" w:rsidP="00CB124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 Cox</w:t>
            </w:r>
          </w:p>
          <w:p w14:paraId="6B775F67" w14:textId="77777777" w:rsidR="00CB1241" w:rsidRDefault="00CB1241" w:rsidP="00CB124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 Kiernan</w:t>
            </w:r>
          </w:p>
          <w:p w14:paraId="5D93DE2A" w14:textId="77777777" w:rsidR="00CB1241" w:rsidRDefault="00CB1241" w:rsidP="00CB124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27/09/19</w:t>
            </w:r>
          </w:p>
          <w:p w14:paraId="1F6FAF3D" w14:textId="77777777" w:rsidR="00CA223F" w:rsidRPr="004C16EA" w:rsidRDefault="00CA223F" w:rsidP="00CA2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B6B" w:rsidRPr="004C16EA" w14:paraId="232EF644" w14:textId="77777777" w:rsidTr="008541B3">
        <w:tc>
          <w:tcPr>
            <w:tcW w:w="2552" w:type="dxa"/>
          </w:tcPr>
          <w:p w14:paraId="47B0FE4E" w14:textId="6DA9417A" w:rsidR="00CA223F" w:rsidRPr="00B20E9F" w:rsidRDefault="00B20E9F" w:rsidP="00CA2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0E9F">
              <w:rPr>
                <w:rFonts w:ascii="Arial" w:hAnsi="Arial" w:cs="Arial"/>
                <w:b/>
                <w:sz w:val="20"/>
                <w:szCs w:val="20"/>
              </w:rPr>
              <w:t>Wider Achievement is recognised and rewarded</w:t>
            </w:r>
          </w:p>
        </w:tc>
        <w:tc>
          <w:tcPr>
            <w:tcW w:w="1276" w:type="dxa"/>
          </w:tcPr>
          <w:p w14:paraId="6C18C981" w14:textId="77777777" w:rsidR="00CA223F" w:rsidRPr="00CA223F" w:rsidRDefault="00CA223F" w:rsidP="00CA2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F74B88" w14:textId="1B20ADAA" w:rsidR="00CA223F" w:rsidRPr="00CA223F" w:rsidRDefault="00B20E9F" w:rsidP="00B20E9F">
            <w:pPr>
              <w:pStyle w:val="ListParagraph"/>
              <w:numPr>
                <w:ilvl w:val="0"/>
                <w:numId w:val="26"/>
              </w:numPr>
              <w:ind w:left="366" w:hanging="3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and consistent processes are in place for promoting, monitoring and tracking wider achievement for all pupils</w:t>
            </w:r>
          </w:p>
        </w:tc>
        <w:tc>
          <w:tcPr>
            <w:tcW w:w="2694" w:type="dxa"/>
          </w:tcPr>
          <w:p w14:paraId="63196903" w14:textId="67C53749" w:rsidR="00CA223F" w:rsidRPr="00081A32" w:rsidRDefault="000C61F4" w:rsidP="00081A32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school w</w:t>
            </w:r>
            <w:r w:rsidR="00081A32" w:rsidRPr="00081A32">
              <w:rPr>
                <w:rFonts w:ascii="Arial" w:hAnsi="Arial" w:cs="Arial"/>
                <w:b/>
                <w:sz w:val="20"/>
                <w:szCs w:val="20"/>
              </w:rPr>
              <w:t xml:space="preserve">ider achievement display to be created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central area.</w:t>
            </w:r>
          </w:p>
        </w:tc>
        <w:tc>
          <w:tcPr>
            <w:tcW w:w="2268" w:type="dxa"/>
          </w:tcPr>
          <w:p w14:paraId="0D341AF8" w14:textId="41C278E6" w:rsidR="00B20E9F" w:rsidRPr="00BA5A18" w:rsidRDefault="00A23B6B" w:rsidP="00CA22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Increased number of pupils sharing successes and achievements through w</w:t>
            </w:r>
            <w:r w:rsidR="00BA5A18"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ider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a</w:t>
            </w:r>
            <w:r w:rsidR="00BA5A18"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chievement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r w:rsidR="00BA5A18"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and</w:t>
            </w:r>
          </w:p>
          <w:p w14:paraId="185FFA3A" w14:textId="1CD7EEA7" w:rsidR="00BA5A18" w:rsidRPr="00BA5A18" w:rsidRDefault="00A23B6B" w:rsidP="00CA22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BA5A18" w:rsidRPr="00BA5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ssemblies</w:t>
            </w:r>
          </w:p>
          <w:p w14:paraId="21757FB1" w14:textId="77777777" w:rsidR="00B20E9F" w:rsidRDefault="00B20E9F" w:rsidP="00CA2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06C5D" w14:textId="77777777" w:rsidR="00B20E9F" w:rsidRDefault="00B20E9F" w:rsidP="00CA2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9F511" w14:textId="77777777" w:rsidR="00B20E9F" w:rsidRDefault="00B20E9F" w:rsidP="00CA2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B5960" w14:textId="77777777" w:rsidR="00B20E9F" w:rsidRDefault="00B20E9F" w:rsidP="00CA2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724D" w14:textId="6735B5D0" w:rsidR="00B20E9F" w:rsidRDefault="00B20E9F" w:rsidP="00CA2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0D3E87C" w14:textId="77777777" w:rsidR="00CA223F" w:rsidRPr="004C16EA" w:rsidRDefault="00CA223F" w:rsidP="00CA2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14:paraId="061DC046" w14:textId="77777777" w:rsidR="00CB1241" w:rsidRPr="00CB1241" w:rsidRDefault="00CB1241" w:rsidP="00CA223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B12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 Duguid</w:t>
            </w:r>
          </w:p>
          <w:p w14:paraId="6C8AC831" w14:textId="4258387F" w:rsidR="00CB1241" w:rsidRPr="004C16EA" w:rsidRDefault="00CB1241" w:rsidP="00CA2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2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6/09/19</w:t>
            </w:r>
          </w:p>
        </w:tc>
      </w:tr>
    </w:tbl>
    <w:p w14:paraId="7D8CB255" w14:textId="22FB659A" w:rsidR="00007335" w:rsidRDefault="00007335" w:rsidP="00DA7574"/>
    <w:p w14:paraId="19A26642" w14:textId="77777777" w:rsidR="00DA7574" w:rsidRDefault="00DA7574" w:rsidP="00DA7574"/>
    <w:p w14:paraId="0639C3BA" w14:textId="77777777" w:rsidR="00DA7574" w:rsidRDefault="00DA7574" w:rsidP="00DA7574"/>
    <w:p w14:paraId="71167090" w14:textId="77777777" w:rsidR="00A27514" w:rsidRDefault="00A27514" w:rsidP="00DA7574"/>
    <w:p w14:paraId="3C9560B7" w14:textId="77777777" w:rsidR="00AF44EA" w:rsidRDefault="00AF44EA" w:rsidP="00DA7574"/>
    <w:p w14:paraId="0EBB517E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t>Curriculum, Pedagogy and Performance Strategy and Action Group – On-going Priorities</w:t>
      </w:r>
    </w:p>
    <w:p w14:paraId="43320AAE" w14:textId="77777777" w:rsidR="002B4645" w:rsidRPr="00DA7574" w:rsidRDefault="002B4645" w:rsidP="0059779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1D0845F" w14:textId="77777777" w:rsidR="002B4645" w:rsidRPr="00DA7574" w:rsidRDefault="002B4645" w:rsidP="0059779C">
      <w:pPr>
        <w:spacing w:after="0" w:line="240" w:lineRule="auto"/>
        <w:ind w:left="360"/>
        <w:contextualSpacing/>
        <w:rPr>
          <w:rFonts w:ascii="Arial" w:hAnsi="Arial" w:cs="Arial"/>
          <w:sz w:val="21"/>
          <w:szCs w:val="21"/>
        </w:rPr>
      </w:pPr>
    </w:p>
    <w:p w14:paraId="45B3F5BF" w14:textId="0D039090" w:rsidR="002B4645" w:rsidRPr="0059779C" w:rsidRDefault="002B4645" w:rsidP="005977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agree implementation and monitoring periods for use of the BGE tracking tool and </w:t>
      </w:r>
      <w:proofErr w:type="spellStart"/>
      <w:r w:rsidRPr="00DA7574">
        <w:rPr>
          <w:rFonts w:ascii="Arial" w:hAnsi="Arial" w:cs="Arial"/>
          <w:sz w:val="21"/>
          <w:szCs w:val="21"/>
        </w:rPr>
        <w:t>SEEMiS</w:t>
      </w:r>
      <w:proofErr w:type="spellEnd"/>
      <w:r w:rsidRPr="00DA7574">
        <w:rPr>
          <w:rFonts w:ascii="Arial" w:hAnsi="Arial" w:cs="Arial"/>
          <w:sz w:val="21"/>
          <w:szCs w:val="21"/>
        </w:rPr>
        <w:t xml:space="preserve"> Progress and Achievement Module for all city </w:t>
      </w:r>
      <w:r w:rsidR="00D638A2">
        <w:rPr>
          <w:rFonts w:ascii="Arial" w:hAnsi="Arial" w:cs="Arial"/>
          <w:sz w:val="21"/>
          <w:szCs w:val="21"/>
        </w:rPr>
        <w:t>School / Educational Setting</w:t>
      </w:r>
      <w:r w:rsidR="00A07D7E">
        <w:rPr>
          <w:rFonts w:ascii="Arial" w:hAnsi="Arial" w:cs="Arial"/>
          <w:sz w:val="21"/>
          <w:szCs w:val="21"/>
        </w:rPr>
        <w:t>s</w:t>
      </w:r>
    </w:p>
    <w:p w14:paraId="02F26D1E" w14:textId="284821DB" w:rsidR="002B4645" w:rsidRPr="0059779C" w:rsidRDefault="002B4645" w:rsidP="005977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finalise curriculum rationale, design and progression work already started in key areas including literacy and numeracy</w:t>
      </w:r>
    </w:p>
    <w:p w14:paraId="19946AB4" w14:textId="5467C786" w:rsidR="002B4645" w:rsidRPr="0059779C" w:rsidRDefault="002B4645" w:rsidP="005977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support all </w:t>
      </w:r>
      <w:r w:rsidR="00D638A2">
        <w:rPr>
          <w:rFonts w:ascii="Arial" w:hAnsi="Arial" w:cs="Arial"/>
          <w:sz w:val="21"/>
          <w:szCs w:val="21"/>
        </w:rPr>
        <w:t>School / Educational Setting</w:t>
      </w:r>
      <w:r w:rsidR="00A07D7E">
        <w:rPr>
          <w:rFonts w:ascii="Arial" w:hAnsi="Arial" w:cs="Arial"/>
          <w:sz w:val="21"/>
          <w:szCs w:val="21"/>
        </w:rPr>
        <w:t>s</w:t>
      </w:r>
      <w:r w:rsidRPr="00DA7574">
        <w:rPr>
          <w:rFonts w:ascii="Arial" w:hAnsi="Arial" w:cs="Arial"/>
          <w:sz w:val="21"/>
          <w:szCs w:val="21"/>
        </w:rPr>
        <w:t xml:space="preserve"> to have an agreed curriculum rationale which drives improvement, including a BGE that transitions into the SP to ensure progression pathways for all learners and raises attainment</w:t>
      </w:r>
    </w:p>
    <w:p w14:paraId="18DA987B" w14:textId="0AAEA020" w:rsidR="002B4645" w:rsidRPr="0059779C" w:rsidRDefault="002B4645" w:rsidP="005977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finalise revised policy and arrangements re reporting to parents</w:t>
      </w:r>
    </w:p>
    <w:p w14:paraId="62C622E0" w14:textId="502E17AF" w:rsidR="002B4645" w:rsidRPr="0059779C" w:rsidRDefault="002B4645" w:rsidP="005977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finalise revised learning and teaching policy </w:t>
      </w:r>
    </w:p>
    <w:p w14:paraId="6634CF41" w14:textId="77777777" w:rsidR="002B4645" w:rsidRPr="00DA7574" w:rsidRDefault="002B4645" w:rsidP="005977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strategically plan and deliver CLPL on evidence-based approaches to raising attainment to both primary and secondary sectors</w:t>
      </w:r>
    </w:p>
    <w:p w14:paraId="12FFCF53" w14:textId="77777777" w:rsidR="002B4645" w:rsidRPr="00DA7574" w:rsidRDefault="002B4645" w:rsidP="0059779C">
      <w:pPr>
        <w:spacing w:after="0" w:line="36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1A336319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t xml:space="preserve">Scottish Attainment Challenge – Dundee </w:t>
      </w:r>
    </w:p>
    <w:p w14:paraId="406D7805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A22BA9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Recommendations from ILA inspection:</w:t>
      </w:r>
    </w:p>
    <w:p w14:paraId="6271D60C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2D7A87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lastRenderedPageBreak/>
        <w:t>simplify the landscape  - what’s working- see 2019-20 bid</w:t>
      </w:r>
    </w:p>
    <w:p w14:paraId="1FC263AA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review the matrix and it’s use re informing improvement</w:t>
      </w:r>
    </w:p>
    <w:p w14:paraId="7F762355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use evidence base to plan exit strategy from SAC funding</w:t>
      </w:r>
    </w:p>
    <w:p w14:paraId="72366505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further embed SAC within the secondary sector</w:t>
      </w:r>
    </w:p>
    <w:p w14:paraId="25B0CE28" w14:textId="7C057090" w:rsidR="002B4645" w:rsidRPr="0059779C" w:rsidRDefault="002B4645" w:rsidP="0059779C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increase the focus on raising attainment and closing the gap in secondary</w:t>
      </w:r>
    </w:p>
    <w:p w14:paraId="0AE1A2E9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targeted interventions - PTs Maths/Numeracy – CEO and AA, lead EO</w:t>
      </w:r>
    </w:p>
    <w:p w14:paraId="0D3377F9" w14:textId="34C900E3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roll out </w:t>
      </w:r>
      <w:r w:rsidR="00D638A2">
        <w:rPr>
          <w:rFonts w:ascii="Arial" w:hAnsi="Arial" w:cs="Arial"/>
          <w:sz w:val="21"/>
          <w:szCs w:val="21"/>
        </w:rPr>
        <w:t>School / Educational Setting</w:t>
      </w:r>
      <w:r w:rsidRPr="00DA7574">
        <w:rPr>
          <w:rFonts w:ascii="Arial" w:hAnsi="Arial" w:cs="Arial"/>
          <w:sz w:val="21"/>
          <w:szCs w:val="21"/>
        </w:rPr>
        <w:t xml:space="preserve"> measurement plans – Attainment Advisor</w:t>
      </w:r>
    </w:p>
    <w:p w14:paraId="0A8E4F32" w14:textId="7B7AD5BD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Reinforce the expectations within and the contribution of the </w:t>
      </w:r>
      <w:r w:rsidR="00D638A2">
        <w:rPr>
          <w:rFonts w:ascii="Arial" w:hAnsi="Arial" w:cs="Arial"/>
          <w:sz w:val="21"/>
          <w:szCs w:val="21"/>
        </w:rPr>
        <w:t>School / Educational Setting</w:t>
      </w:r>
      <w:r w:rsidRPr="00DA7574">
        <w:rPr>
          <w:rFonts w:ascii="Arial" w:hAnsi="Arial" w:cs="Arial"/>
          <w:sz w:val="21"/>
          <w:szCs w:val="21"/>
        </w:rPr>
        <w:t xml:space="preserve"> Improvement Framework to raising attainment and closing outcome gaps – including the Chief Education Officer carrying out SQA </w:t>
      </w:r>
      <w:r>
        <w:rPr>
          <w:rFonts w:ascii="Arial" w:hAnsi="Arial" w:cs="Arial"/>
          <w:sz w:val="21"/>
          <w:szCs w:val="21"/>
        </w:rPr>
        <w:t xml:space="preserve">Results </w:t>
      </w:r>
      <w:r w:rsidRPr="00DA7574">
        <w:rPr>
          <w:rFonts w:ascii="Arial" w:hAnsi="Arial" w:cs="Arial"/>
          <w:sz w:val="21"/>
          <w:szCs w:val="21"/>
        </w:rPr>
        <w:t xml:space="preserve">Reviews in all secondary </w:t>
      </w:r>
      <w:r w:rsidR="00D638A2">
        <w:rPr>
          <w:rFonts w:ascii="Arial" w:hAnsi="Arial" w:cs="Arial"/>
          <w:sz w:val="21"/>
          <w:szCs w:val="21"/>
        </w:rPr>
        <w:t>School / Educational Setting</w:t>
      </w:r>
      <w:r w:rsidR="00A07D7E">
        <w:rPr>
          <w:rFonts w:ascii="Arial" w:hAnsi="Arial" w:cs="Arial"/>
          <w:sz w:val="21"/>
          <w:szCs w:val="21"/>
        </w:rPr>
        <w:t>s</w:t>
      </w:r>
    </w:p>
    <w:p w14:paraId="1080EC70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Strengthen the synergy between the work of the Attainment Advisor and the Educational Services Management Team</w:t>
      </w:r>
    </w:p>
    <w:p w14:paraId="3CFB2BCD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targeted focus on secondary SQA results e.g. subject departments with a trend of negative value course comparator </w:t>
      </w:r>
    </w:p>
    <w:p w14:paraId="0ACC2A46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focussed and targeted work on HGIOS4 and pupil version of  HGIOS 4 and generic input for all Head Teachers</w:t>
      </w:r>
    </w:p>
    <w:p w14:paraId="557E67E4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re-focus the matrix re Dundee Measures</w:t>
      </w:r>
    </w:p>
    <w:p w14:paraId="6D6472F6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Prioritise </w:t>
      </w:r>
      <w:r>
        <w:rPr>
          <w:rFonts w:ascii="Arial" w:hAnsi="Arial" w:cs="Arial"/>
          <w:sz w:val="21"/>
          <w:szCs w:val="21"/>
        </w:rPr>
        <w:t xml:space="preserve">support for curriculum </w:t>
      </w:r>
      <w:r w:rsidRPr="00DA7574">
        <w:rPr>
          <w:rFonts w:ascii="Arial" w:hAnsi="Arial" w:cs="Arial"/>
          <w:sz w:val="21"/>
          <w:szCs w:val="21"/>
        </w:rPr>
        <w:t>and moderation</w:t>
      </w:r>
    </w:p>
    <w:p w14:paraId="419B3F1A" w14:textId="2748CB78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targeted support from the Attainment Advisor for </w:t>
      </w:r>
      <w:r w:rsidR="00D638A2">
        <w:rPr>
          <w:rFonts w:ascii="Arial" w:hAnsi="Arial" w:cs="Arial"/>
          <w:sz w:val="21"/>
          <w:szCs w:val="21"/>
        </w:rPr>
        <w:t>School / Educational Setting</w:t>
      </w:r>
      <w:r w:rsidR="00A07D7E">
        <w:rPr>
          <w:rFonts w:ascii="Arial" w:hAnsi="Arial" w:cs="Arial"/>
          <w:sz w:val="21"/>
          <w:szCs w:val="21"/>
        </w:rPr>
        <w:t>s</w:t>
      </w:r>
      <w:r w:rsidRPr="00DA7574">
        <w:rPr>
          <w:rFonts w:ascii="Arial" w:hAnsi="Arial" w:cs="Arial"/>
          <w:sz w:val="21"/>
          <w:szCs w:val="21"/>
        </w:rPr>
        <w:t xml:space="preserve"> identified using performance data</w:t>
      </w:r>
    </w:p>
    <w:p w14:paraId="2EC4CA58" w14:textId="64F57D81" w:rsidR="002B4645" w:rsidRPr="00D638A2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Review cross-sector and subject / curriculum networks</w:t>
      </w:r>
    </w:p>
    <w:sectPr w:rsidR="002B4645" w:rsidRPr="00D638A2" w:rsidSect="0059779C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96C8" w14:textId="77777777" w:rsidR="00024A80" w:rsidRDefault="00024A80" w:rsidP="00DA7574">
      <w:pPr>
        <w:spacing w:after="0" w:line="240" w:lineRule="auto"/>
      </w:pPr>
      <w:r>
        <w:separator/>
      </w:r>
    </w:p>
  </w:endnote>
  <w:endnote w:type="continuationSeparator" w:id="0">
    <w:p w14:paraId="71D839E7" w14:textId="77777777" w:rsidR="00024A80" w:rsidRDefault="00024A80" w:rsidP="00D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8852" w14:textId="77777777" w:rsidR="00024A80" w:rsidRDefault="0002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2BBB" w14:textId="77777777" w:rsidR="00024A80" w:rsidRDefault="00024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6F21" w14:textId="77777777" w:rsidR="00024A80" w:rsidRDefault="0002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A683" w14:textId="77777777" w:rsidR="00024A80" w:rsidRDefault="00024A80" w:rsidP="00DA7574">
      <w:pPr>
        <w:spacing w:after="0" w:line="240" w:lineRule="auto"/>
      </w:pPr>
      <w:r>
        <w:separator/>
      </w:r>
    </w:p>
  </w:footnote>
  <w:footnote w:type="continuationSeparator" w:id="0">
    <w:p w14:paraId="4AA74223" w14:textId="77777777" w:rsidR="00024A80" w:rsidRDefault="00024A80" w:rsidP="00DA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3402" w14:textId="77777777" w:rsidR="00024A80" w:rsidRDefault="00024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CCDF" w14:textId="77777777" w:rsidR="00024A80" w:rsidRDefault="00024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E643" w14:textId="77777777" w:rsidR="00024A80" w:rsidRDefault="00024A80" w:rsidP="00DA757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39202F" wp14:editId="0A94A643">
          <wp:extent cx="4000500" cy="1000125"/>
          <wp:effectExtent l="0" t="0" r="0" b="9525"/>
          <wp:docPr id="42" name="Picture 42" descr="C:\Users\morag.mill\AppData\Local\Microsoft\Windows\Temporary Internet Files\Content.IE5\80NUEHSL\Children and Families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ag.mill\AppData\Local\Microsoft\Windows\Temporary Internet Files\Content.IE5\80NUEHSL\Children and Famili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A23"/>
    <w:multiLevelType w:val="hybridMultilevel"/>
    <w:tmpl w:val="6428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49EF"/>
    <w:multiLevelType w:val="hybridMultilevel"/>
    <w:tmpl w:val="C92E8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5FAE"/>
    <w:multiLevelType w:val="hybridMultilevel"/>
    <w:tmpl w:val="B0C29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F476D"/>
    <w:multiLevelType w:val="hybridMultilevel"/>
    <w:tmpl w:val="A5042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80425"/>
    <w:multiLevelType w:val="hybridMultilevel"/>
    <w:tmpl w:val="0F16F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247C"/>
    <w:multiLevelType w:val="hybridMultilevel"/>
    <w:tmpl w:val="C60AE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92ABB"/>
    <w:multiLevelType w:val="hybridMultilevel"/>
    <w:tmpl w:val="1DA0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99D"/>
    <w:multiLevelType w:val="hybridMultilevel"/>
    <w:tmpl w:val="EBE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20A1"/>
    <w:multiLevelType w:val="hybridMultilevel"/>
    <w:tmpl w:val="DCC4D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E4133"/>
    <w:multiLevelType w:val="hybridMultilevel"/>
    <w:tmpl w:val="2B50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48E4"/>
    <w:multiLevelType w:val="hybridMultilevel"/>
    <w:tmpl w:val="4BE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22BD3"/>
    <w:multiLevelType w:val="hybridMultilevel"/>
    <w:tmpl w:val="13E6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7AB6"/>
    <w:multiLevelType w:val="hybridMultilevel"/>
    <w:tmpl w:val="14765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D6F1C"/>
    <w:multiLevelType w:val="hybridMultilevel"/>
    <w:tmpl w:val="6BF29528"/>
    <w:lvl w:ilvl="0" w:tplc="7D62B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3225"/>
    <w:multiLevelType w:val="hybridMultilevel"/>
    <w:tmpl w:val="E9A4DF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A5FEF"/>
    <w:multiLevelType w:val="hybridMultilevel"/>
    <w:tmpl w:val="CF045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44C3D"/>
    <w:multiLevelType w:val="hybridMultilevel"/>
    <w:tmpl w:val="A8A8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020F5"/>
    <w:multiLevelType w:val="hybridMultilevel"/>
    <w:tmpl w:val="F1C4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05DD"/>
    <w:multiLevelType w:val="hybridMultilevel"/>
    <w:tmpl w:val="2100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60D5"/>
    <w:multiLevelType w:val="hybridMultilevel"/>
    <w:tmpl w:val="215C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A269F"/>
    <w:multiLevelType w:val="hybridMultilevel"/>
    <w:tmpl w:val="EED02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D52D4"/>
    <w:multiLevelType w:val="hybridMultilevel"/>
    <w:tmpl w:val="8D0EB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75A2B"/>
    <w:multiLevelType w:val="hybridMultilevel"/>
    <w:tmpl w:val="F6B0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C3500"/>
    <w:multiLevelType w:val="hybridMultilevel"/>
    <w:tmpl w:val="5DAAC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E23A2"/>
    <w:multiLevelType w:val="hybridMultilevel"/>
    <w:tmpl w:val="F9D06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E7EC9"/>
    <w:multiLevelType w:val="hybridMultilevel"/>
    <w:tmpl w:val="1A8EF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25774"/>
    <w:multiLevelType w:val="hybridMultilevel"/>
    <w:tmpl w:val="66B81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76D48"/>
    <w:multiLevelType w:val="hybridMultilevel"/>
    <w:tmpl w:val="860A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26"/>
  </w:num>
  <w:num w:numId="8">
    <w:abstractNumId w:val="1"/>
  </w:num>
  <w:num w:numId="9">
    <w:abstractNumId w:val="27"/>
  </w:num>
  <w:num w:numId="10">
    <w:abstractNumId w:val="12"/>
  </w:num>
  <w:num w:numId="11">
    <w:abstractNumId w:val="2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25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17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E6"/>
    <w:rsid w:val="00007335"/>
    <w:rsid w:val="00024A80"/>
    <w:rsid w:val="00026BCE"/>
    <w:rsid w:val="00042DE2"/>
    <w:rsid w:val="000642BC"/>
    <w:rsid w:val="00081A32"/>
    <w:rsid w:val="00082400"/>
    <w:rsid w:val="00083220"/>
    <w:rsid w:val="000C5466"/>
    <w:rsid w:val="000C61F4"/>
    <w:rsid w:val="000C7069"/>
    <w:rsid w:val="00145465"/>
    <w:rsid w:val="001463BC"/>
    <w:rsid w:val="00157C33"/>
    <w:rsid w:val="001908FE"/>
    <w:rsid w:val="0019437A"/>
    <w:rsid w:val="001C50D4"/>
    <w:rsid w:val="001E066D"/>
    <w:rsid w:val="001E1946"/>
    <w:rsid w:val="001F4105"/>
    <w:rsid w:val="002024DD"/>
    <w:rsid w:val="002030E0"/>
    <w:rsid w:val="00222392"/>
    <w:rsid w:val="00242260"/>
    <w:rsid w:val="002924E6"/>
    <w:rsid w:val="002940B7"/>
    <w:rsid w:val="0029699A"/>
    <w:rsid w:val="002A3BDA"/>
    <w:rsid w:val="002A41D8"/>
    <w:rsid w:val="002A7A74"/>
    <w:rsid w:val="002B4645"/>
    <w:rsid w:val="002D66A2"/>
    <w:rsid w:val="002F17D1"/>
    <w:rsid w:val="00306F8A"/>
    <w:rsid w:val="00315280"/>
    <w:rsid w:val="00322980"/>
    <w:rsid w:val="00327E74"/>
    <w:rsid w:val="00331986"/>
    <w:rsid w:val="00364783"/>
    <w:rsid w:val="0037340F"/>
    <w:rsid w:val="00392A59"/>
    <w:rsid w:val="003A6090"/>
    <w:rsid w:val="003B5755"/>
    <w:rsid w:val="003C5584"/>
    <w:rsid w:val="003D22E7"/>
    <w:rsid w:val="003D4BE2"/>
    <w:rsid w:val="003E0765"/>
    <w:rsid w:val="0043642C"/>
    <w:rsid w:val="0044071E"/>
    <w:rsid w:val="0044077B"/>
    <w:rsid w:val="00456B80"/>
    <w:rsid w:val="00457660"/>
    <w:rsid w:val="0047128C"/>
    <w:rsid w:val="00474BA5"/>
    <w:rsid w:val="00484AEB"/>
    <w:rsid w:val="004854CD"/>
    <w:rsid w:val="00493182"/>
    <w:rsid w:val="004A3BA6"/>
    <w:rsid w:val="004A60CD"/>
    <w:rsid w:val="004B4B97"/>
    <w:rsid w:val="004C03F3"/>
    <w:rsid w:val="004D0C38"/>
    <w:rsid w:val="004D1DB5"/>
    <w:rsid w:val="004F4A63"/>
    <w:rsid w:val="00565CE7"/>
    <w:rsid w:val="00574396"/>
    <w:rsid w:val="005963F0"/>
    <w:rsid w:val="0059779C"/>
    <w:rsid w:val="005A39BA"/>
    <w:rsid w:val="005F6BEF"/>
    <w:rsid w:val="00601C74"/>
    <w:rsid w:val="00605E60"/>
    <w:rsid w:val="0067037A"/>
    <w:rsid w:val="006A6937"/>
    <w:rsid w:val="006A7F85"/>
    <w:rsid w:val="006B6FF3"/>
    <w:rsid w:val="006D0807"/>
    <w:rsid w:val="006D3250"/>
    <w:rsid w:val="006F618C"/>
    <w:rsid w:val="007051B9"/>
    <w:rsid w:val="00720BAF"/>
    <w:rsid w:val="007310FE"/>
    <w:rsid w:val="007320EC"/>
    <w:rsid w:val="007322E3"/>
    <w:rsid w:val="00746285"/>
    <w:rsid w:val="00760F42"/>
    <w:rsid w:val="00763F2D"/>
    <w:rsid w:val="007717CE"/>
    <w:rsid w:val="00782051"/>
    <w:rsid w:val="007A0C14"/>
    <w:rsid w:val="007A20A3"/>
    <w:rsid w:val="007E1F40"/>
    <w:rsid w:val="008030BE"/>
    <w:rsid w:val="00816B5B"/>
    <w:rsid w:val="0082786F"/>
    <w:rsid w:val="00837A5F"/>
    <w:rsid w:val="00840DC6"/>
    <w:rsid w:val="008541B3"/>
    <w:rsid w:val="00874618"/>
    <w:rsid w:val="008A2F69"/>
    <w:rsid w:val="008B43D1"/>
    <w:rsid w:val="008B6AA9"/>
    <w:rsid w:val="008D74CB"/>
    <w:rsid w:val="00904D63"/>
    <w:rsid w:val="00910C41"/>
    <w:rsid w:val="009157B5"/>
    <w:rsid w:val="00933F57"/>
    <w:rsid w:val="0093461D"/>
    <w:rsid w:val="009418C6"/>
    <w:rsid w:val="00985A52"/>
    <w:rsid w:val="009A02B9"/>
    <w:rsid w:val="009C4271"/>
    <w:rsid w:val="009E52AE"/>
    <w:rsid w:val="009E6A8F"/>
    <w:rsid w:val="009F18BE"/>
    <w:rsid w:val="00A05950"/>
    <w:rsid w:val="00A07D7E"/>
    <w:rsid w:val="00A23B6B"/>
    <w:rsid w:val="00A26975"/>
    <w:rsid w:val="00A27514"/>
    <w:rsid w:val="00A4199A"/>
    <w:rsid w:val="00A46C32"/>
    <w:rsid w:val="00A508AE"/>
    <w:rsid w:val="00AA3E3A"/>
    <w:rsid w:val="00AF0A47"/>
    <w:rsid w:val="00AF23B9"/>
    <w:rsid w:val="00AF44EA"/>
    <w:rsid w:val="00B036F1"/>
    <w:rsid w:val="00B13187"/>
    <w:rsid w:val="00B15888"/>
    <w:rsid w:val="00B16C18"/>
    <w:rsid w:val="00B20E9F"/>
    <w:rsid w:val="00B23421"/>
    <w:rsid w:val="00B234E3"/>
    <w:rsid w:val="00B269E6"/>
    <w:rsid w:val="00B52081"/>
    <w:rsid w:val="00B572B1"/>
    <w:rsid w:val="00B61240"/>
    <w:rsid w:val="00B879A7"/>
    <w:rsid w:val="00B93434"/>
    <w:rsid w:val="00BA5A18"/>
    <w:rsid w:val="00BE2172"/>
    <w:rsid w:val="00C22B38"/>
    <w:rsid w:val="00C277E7"/>
    <w:rsid w:val="00C3291F"/>
    <w:rsid w:val="00C44DA6"/>
    <w:rsid w:val="00C653BF"/>
    <w:rsid w:val="00C75941"/>
    <w:rsid w:val="00CA223F"/>
    <w:rsid w:val="00CA7C52"/>
    <w:rsid w:val="00CB1241"/>
    <w:rsid w:val="00CD5DBB"/>
    <w:rsid w:val="00CE19A0"/>
    <w:rsid w:val="00CE5D2B"/>
    <w:rsid w:val="00CE7453"/>
    <w:rsid w:val="00D164E1"/>
    <w:rsid w:val="00D638A2"/>
    <w:rsid w:val="00D8267D"/>
    <w:rsid w:val="00D86220"/>
    <w:rsid w:val="00DA40FD"/>
    <w:rsid w:val="00DA7574"/>
    <w:rsid w:val="00DD3C9C"/>
    <w:rsid w:val="00DE70EB"/>
    <w:rsid w:val="00E3198E"/>
    <w:rsid w:val="00E54D7D"/>
    <w:rsid w:val="00E6745F"/>
    <w:rsid w:val="00E87755"/>
    <w:rsid w:val="00EB5D0C"/>
    <w:rsid w:val="00EB7DE1"/>
    <w:rsid w:val="00EC5273"/>
    <w:rsid w:val="00EE2568"/>
    <w:rsid w:val="00EE39CF"/>
    <w:rsid w:val="00EE4851"/>
    <w:rsid w:val="00EF68EA"/>
    <w:rsid w:val="00F27AE6"/>
    <w:rsid w:val="00F30D70"/>
    <w:rsid w:val="00F400F6"/>
    <w:rsid w:val="00F445BC"/>
    <w:rsid w:val="00F45E54"/>
    <w:rsid w:val="00F50EB4"/>
    <w:rsid w:val="00F70786"/>
    <w:rsid w:val="00F72529"/>
    <w:rsid w:val="00FD1E3C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BBF2"/>
  <w15:chartTrackingRefBased/>
  <w15:docId w15:val="{BA8E095A-83E5-401D-8558-362E54C0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74"/>
  </w:style>
  <w:style w:type="paragraph" w:styleId="Footer">
    <w:name w:val="footer"/>
    <w:basedOn w:val="Normal"/>
    <w:link w:val="FooterChar"/>
    <w:uiPriority w:val="99"/>
    <w:unhideWhenUsed/>
    <w:rsid w:val="00DA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74"/>
  </w:style>
  <w:style w:type="character" w:styleId="CommentReference">
    <w:name w:val="annotation reference"/>
    <w:basedOn w:val="DefaultParagraphFont"/>
    <w:uiPriority w:val="99"/>
    <w:semiHidden/>
    <w:unhideWhenUsed/>
    <w:rsid w:val="002B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2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B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B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gov.scot/Publications/2016/01/8314" TargetMode="External"/><Relationship Id="rId18" Type="http://schemas.openxmlformats.org/officeDocument/2006/relationships/hyperlink" Target="https://www.dundeecity.gov.uk/sites/default/files/publications/annual_education_plan_2017-18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0.png"/><Relationship Id="rId7" Type="http://schemas.openxmlformats.org/officeDocument/2006/relationships/image" Target="media/image1.gif"/><Relationship Id="rId12" Type="http://schemas.openxmlformats.org/officeDocument/2006/relationships/hyperlink" Target="http://www.gov.scot/Publications/2016/01/8314" TargetMode="External"/><Relationship Id="rId17" Type="http://schemas.openxmlformats.org/officeDocument/2006/relationships/hyperlink" Target="http://dmlink.dundeecity.gov.uk/WebRep/CeRDMSGetNodeContent/OTgetNode.php?node=a6969ea7679c6ca7a60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mlink.dundeecity.gov.uk/WebRep/CeRDMSGetNodeContent/OTgetNode.php?node=a6969ea7679c6ca7a609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ucation.gov.scot/improvement/Documents/Frameworks_SelfEvaluation/FRWK2_NIHeditHGIOS/FRWK2_HGIOS4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oogle.co.uk/imgres?imgurl=http://www.roevalleyintegrated.co.uk/cmsfiles/items/pageimages/308.5_auto/sen_1.gif&amp;imgrefurl=http://www.roevalleyintegrated.co.uk/curriculum-and-assessment/additional-needs/&amp;docid=oU3qQprNpIx0TM&amp;tbnid=Le4edm8pi6vWGM:&amp;vet=10ahUKEwjk5syCwNnWAhWoCMAKHbSnAP8QMwg1KBAwEA..i&amp;w=308&amp;h=140&amp;hl=en&amp;safe=strict&amp;bih=697&amp;biw=1004&amp;q=additional%20support%20needs&amp;ved=0ahUKEwjk5syCwNnWAhWoCMAKHbSnAP8QMwg1KBAwEA&amp;iact=mrc&amp;uact=8" TargetMode="External"/><Relationship Id="rId19" Type="http://schemas.openxmlformats.org/officeDocument/2006/relationships/hyperlink" Target="https://www.dundeecity.gov.uk/sites/default/files/publications/annual_education_plan_2017-1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ducation.gov.scot/improvement/Documents/Frameworks_SelfEvaluation/FRWK2_NIHeditHGIOS/FRWK2_HGIOS4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19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Donachie</dc:creator>
  <cp:keywords/>
  <dc:description/>
  <cp:lastModifiedBy>Robert Gill</cp:lastModifiedBy>
  <cp:revision>13</cp:revision>
  <dcterms:created xsi:type="dcterms:W3CDTF">2019-06-23T15:00:00Z</dcterms:created>
  <dcterms:modified xsi:type="dcterms:W3CDTF">2019-09-11T18:32:00Z</dcterms:modified>
</cp:coreProperties>
</file>